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FF" w:rsidRPr="00790101" w:rsidRDefault="000F28FF" w:rsidP="009E06B4">
      <w:pPr>
        <w:shd w:val="clear" w:color="auto" w:fill="FFFFFF"/>
        <w:spacing w:line="400" w:lineRule="exact"/>
        <w:jc w:val="center"/>
        <w:rPr>
          <w:rFonts w:ascii="宋体" w:hAnsi="宋体"/>
          <w:b/>
          <w:sz w:val="30"/>
          <w:szCs w:val="30"/>
        </w:rPr>
      </w:pPr>
      <w:r w:rsidRPr="00790101">
        <w:rPr>
          <w:rFonts w:ascii="宋体" w:hAnsi="宋体" w:hint="eastAsia"/>
          <w:b/>
          <w:sz w:val="30"/>
          <w:szCs w:val="30"/>
        </w:rPr>
        <w:t>厦门大学继续教育学院</w:t>
      </w:r>
    </w:p>
    <w:p w:rsidR="00C32295" w:rsidRDefault="000F28FF" w:rsidP="00891F6E">
      <w:pPr>
        <w:shd w:val="clear" w:color="auto" w:fill="FFFFFF"/>
        <w:spacing w:line="400" w:lineRule="exact"/>
        <w:jc w:val="center"/>
        <w:rPr>
          <w:rFonts w:ascii="宋体" w:hAnsi="宋体" w:hint="eastAsia"/>
          <w:b/>
          <w:sz w:val="15"/>
          <w:szCs w:val="15"/>
        </w:rPr>
      </w:pPr>
      <w:r w:rsidRPr="00790101">
        <w:rPr>
          <w:rFonts w:ascii="宋体" w:hAnsi="宋体" w:hint="eastAsia"/>
          <w:b/>
          <w:sz w:val="30"/>
          <w:szCs w:val="30"/>
        </w:rPr>
        <w:t>学生违纪及</w:t>
      </w:r>
      <w:r w:rsidR="000C4D02" w:rsidRPr="00790101">
        <w:rPr>
          <w:rFonts w:ascii="宋体" w:hAnsi="宋体" w:hint="eastAsia"/>
          <w:b/>
          <w:sz w:val="30"/>
          <w:szCs w:val="30"/>
        </w:rPr>
        <w:t>考试违规处理</w:t>
      </w:r>
      <w:r w:rsidRPr="00790101">
        <w:rPr>
          <w:rFonts w:ascii="宋体" w:hAnsi="宋体" w:hint="eastAsia"/>
          <w:b/>
          <w:sz w:val="30"/>
          <w:szCs w:val="30"/>
        </w:rPr>
        <w:t>实施细则</w:t>
      </w:r>
    </w:p>
    <w:p w:rsidR="006C6F4C" w:rsidRPr="00C32295" w:rsidRDefault="006C6F4C" w:rsidP="00891F6E">
      <w:pPr>
        <w:shd w:val="clear" w:color="auto" w:fill="FFFFFF"/>
        <w:spacing w:line="400" w:lineRule="exact"/>
        <w:jc w:val="center"/>
        <w:rPr>
          <w:rFonts w:ascii="宋体" w:hAnsi="宋体"/>
          <w:b/>
          <w:sz w:val="15"/>
          <w:szCs w:val="15"/>
        </w:rPr>
      </w:pPr>
    </w:p>
    <w:p w:rsidR="00310096" w:rsidRPr="00157C4A" w:rsidRDefault="00D1795B" w:rsidP="006C6F4C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157C4A">
        <w:rPr>
          <w:rFonts w:ascii="宋体" w:hAnsi="宋体" w:hint="eastAsia"/>
          <w:sz w:val="24"/>
        </w:rPr>
        <w:t>为了规范继续教育</w:t>
      </w:r>
      <w:r w:rsidR="002E7F15" w:rsidRPr="00157C4A">
        <w:rPr>
          <w:rFonts w:ascii="宋体" w:hAnsi="宋体" w:hint="eastAsia"/>
          <w:sz w:val="24"/>
        </w:rPr>
        <w:t>学院</w:t>
      </w:r>
      <w:r w:rsidR="002E7F15">
        <w:rPr>
          <w:rFonts w:ascii="宋体" w:hAnsi="宋体" w:cs="宋体" w:hint="eastAsia"/>
          <w:color w:val="000000"/>
          <w:kern w:val="0"/>
          <w:sz w:val="24"/>
        </w:rPr>
        <w:t>（以下简称学院）</w:t>
      </w:r>
      <w:r w:rsidRPr="00157C4A">
        <w:rPr>
          <w:rFonts w:ascii="宋体" w:hAnsi="宋体" w:hint="eastAsia"/>
          <w:sz w:val="24"/>
        </w:rPr>
        <w:t>学生的行为和管理</w:t>
      </w:r>
      <w:r w:rsidR="00EE5B92" w:rsidRPr="00157C4A">
        <w:rPr>
          <w:rFonts w:ascii="宋体" w:hAnsi="宋体" w:hint="eastAsia"/>
          <w:sz w:val="24"/>
        </w:rPr>
        <w:t>，</w:t>
      </w:r>
      <w:r w:rsidR="00D10081">
        <w:rPr>
          <w:rFonts w:ascii="宋体" w:hAnsi="宋体" w:hint="eastAsia"/>
          <w:sz w:val="24"/>
        </w:rPr>
        <w:t>树</w:t>
      </w:r>
      <w:r w:rsidR="004074D3">
        <w:rPr>
          <w:rFonts w:ascii="宋体" w:hAnsi="宋体" w:hint="eastAsia"/>
          <w:sz w:val="24"/>
        </w:rPr>
        <w:t>立</w:t>
      </w:r>
      <w:r w:rsidR="00BF30D4" w:rsidRPr="00157C4A">
        <w:rPr>
          <w:rFonts w:ascii="宋体" w:hAnsi="宋体" w:hint="eastAsia"/>
          <w:sz w:val="24"/>
        </w:rPr>
        <w:t>良好的学风和考风，</w:t>
      </w:r>
      <w:r w:rsidR="00BF30D4" w:rsidRPr="00157C4A">
        <w:rPr>
          <w:rFonts w:ascii="宋体" w:hAnsi="宋体" w:cs="宋体" w:hint="eastAsia"/>
          <w:color w:val="000000"/>
          <w:kern w:val="0"/>
          <w:sz w:val="24"/>
        </w:rPr>
        <w:t>维护正常的教学秩序和</w:t>
      </w:r>
      <w:r w:rsidR="00EE5B92" w:rsidRPr="00157C4A">
        <w:rPr>
          <w:rFonts w:ascii="宋体" w:hAnsi="宋体" w:hint="eastAsia"/>
          <w:sz w:val="24"/>
        </w:rPr>
        <w:t>考试的公平、公正，</w:t>
      </w:r>
      <w:r w:rsidR="00BF30D4" w:rsidRPr="00157C4A">
        <w:rPr>
          <w:rFonts w:ascii="宋体" w:hAnsi="宋体" w:hint="eastAsia"/>
          <w:sz w:val="24"/>
        </w:rPr>
        <w:t>保障学生</w:t>
      </w:r>
      <w:r w:rsidR="008231F0" w:rsidRPr="00157C4A">
        <w:rPr>
          <w:rFonts w:ascii="宋体" w:hAnsi="宋体" w:hint="eastAsia"/>
          <w:sz w:val="24"/>
        </w:rPr>
        <w:t>的合法权益</w:t>
      </w:r>
      <w:r w:rsidR="00BF30D4" w:rsidRPr="00157C4A">
        <w:rPr>
          <w:rFonts w:ascii="宋体" w:hAnsi="宋体" w:hint="eastAsia"/>
          <w:sz w:val="24"/>
        </w:rPr>
        <w:t>，依据</w:t>
      </w:r>
      <w:r w:rsidR="00EE5B92" w:rsidRPr="00157C4A">
        <w:rPr>
          <w:rFonts w:ascii="宋体" w:hAnsi="宋体" w:hint="eastAsia"/>
          <w:sz w:val="24"/>
        </w:rPr>
        <w:t>《</w:t>
      </w:r>
      <w:r w:rsidR="003268F1" w:rsidRPr="00157C4A">
        <w:rPr>
          <w:rFonts w:ascii="宋体" w:hAnsi="宋体" w:hint="eastAsia"/>
          <w:sz w:val="24"/>
        </w:rPr>
        <w:t>厦门大学学生违纪处分规定</w:t>
      </w:r>
      <w:r w:rsidR="00EE5B92" w:rsidRPr="00157C4A">
        <w:rPr>
          <w:rFonts w:ascii="宋体" w:hAnsi="宋体" w:hint="eastAsia"/>
          <w:sz w:val="24"/>
        </w:rPr>
        <w:t>》</w:t>
      </w:r>
      <w:r w:rsidR="00D10081">
        <w:rPr>
          <w:rFonts w:ascii="宋体" w:hAnsi="宋体" w:hint="eastAsia"/>
          <w:sz w:val="24"/>
        </w:rPr>
        <w:t>（厦大学[2017]79</w:t>
      </w:r>
      <w:r w:rsidR="00D10081" w:rsidRPr="00D01117">
        <w:rPr>
          <w:rFonts w:ascii="宋体" w:hAnsi="宋体" w:hint="eastAsia"/>
          <w:sz w:val="24"/>
        </w:rPr>
        <w:t>号</w:t>
      </w:r>
      <w:r w:rsidR="00D10081">
        <w:rPr>
          <w:rFonts w:ascii="宋体" w:hAnsi="宋体" w:hint="eastAsia"/>
          <w:sz w:val="24"/>
        </w:rPr>
        <w:t>）</w:t>
      </w:r>
      <w:r w:rsidR="00EE5B92" w:rsidRPr="00157C4A">
        <w:rPr>
          <w:rFonts w:ascii="宋体" w:hAnsi="宋体" w:hint="eastAsia"/>
          <w:sz w:val="24"/>
        </w:rPr>
        <w:t>和《厦门大学学生</w:t>
      </w:r>
      <w:r w:rsidR="008231F0" w:rsidRPr="00157C4A">
        <w:rPr>
          <w:rFonts w:ascii="宋体" w:hAnsi="宋体" w:hint="eastAsia"/>
          <w:sz w:val="24"/>
        </w:rPr>
        <w:t>考试违规处理办法</w:t>
      </w:r>
      <w:r w:rsidR="003268F1" w:rsidRPr="00157C4A">
        <w:rPr>
          <w:rFonts w:ascii="宋体" w:hAnsi="宋体" w:hint="eastAsia"/>
          <w:sz w:val="24"/>
        </w:rPr>
        <w:t>》</w:t>
      </w:r>
      <w:r w:rsidR="00D10081">
        <w:rPr>
          <w:rFonts w:ascii="宋体" w:hAnsi="宋体" w:hint="eastAsia"/>
          <w:sz w:val="24"/>
        </w:rPr>
        <w:t>（厦大学</w:t>
      </w:r>
      <w:r w:rsidR="00D10081" w:rsidRPr="00D01117">
        <w:rPr>
          <w:rFonts w:ascii="宋体" w:hAnsi="宋体" w:hint="eastAsia"/>
          <w:sz w:val="24"/>
        </w:rPr>
        <w:t>[2017]78号</w:t>
      </w:r>
      <w:r w:rsidR="00D10081">
        <w:rPr>
          <w:rFonts w:ascii="宋体" w:hAnsi="宋体" w:hint="eastAsia"/>
          <w:sz w:val="24"/>
        </w:rPr>
        <w:t>）</w:t>
      </w:r>
      <w:r w:rsidR="003268F1" w:rsidRPr="00157C4A">
        <w:rPr>
          <w:rFonts w:ascii="宋体" w:hAnsi="宋体" w:hint="eastAsia"/>
          <w:sz w:val="24"/>
        </w:rPr>
        <w:t>等相关文件</w:t>
      </w:r>
      <w:r w:rsidR="007862CF" w:rsidRPr="00157C4A">
        <w:rPr>
          <w:rFonts w:ascii="宋体" w:hAnsi="宋体" w:hint="eastAsia"/>
          <w:sz w:val="24"/>
        </w:rPr>
        <w:t>，</w:t>
      </w:r>
      <w:r w:rsidR="00C85294">
        <w:rPr>
          <w:rFonts w:ascii="宋体" w:hAnsi="宋体" w:cs="宋体" w:hint="eastAsia"/>
          <w:color w:val="000000"/>
          <w:kern w:val="0"/>
          <w:sz w:val="24"/>
        </w:rPr>
        <w:t>结合学</w:t>
      </w:r>
      <w:r w:rsidR="007862CF" w:rsidRPr="00157C4A">
        <w:rPr>
          <w:rFonts w:ascii="宋体" w:hAnsi="宋体" w:cs="宋体" w:hint="eastAsia"/>
          <w:color w:val="000000"/>
          <w:kern w:val="0"/>
          <w:sz w:val="24"/>
        </w:rPr>
        <w:t>院实际，特制定本</w:t>
      </w:r>
      <w:r w:rsidR="00D01117">
        <w:rPr>
          <w:rFonts w:ascii="宋体" w:hAnsi="宋体" w:cs="宋体" w:hint="eastAsia"/>
          <w:color w:val="000000"/>
          <w:kern w:val="0"/>
          <w:sz w:val="24"/>
        </w:rPr>
        <w:t>实施</w:t>
      </w:r>
      <w:r w:rsidR="007862CF" w:rsidRPr="00157C4A">
        <w:rPr>
          <w:rFonts w:ascii="宋体" w:hAnsi="宋体" w:cs="宋体" w:hint="eastAsia"/>
          <w:color w:val="000000"/>
          <w:kern w:val="0"/>
          <w:sz w:val="24"/>
        </w:rPr>
        <w:t>细则。</w:t>
      </w:r>
    </w:p>
    <w:p w:rsidR="007862CF" w:rsidRPr="00C85294" w:rsidRDefault="006C6F4C" w:rsidP="006C6F4C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6C6F4C">
        <w:rPr>
          <w:rFonts w:ascii="宋体" w:hAnsi="宋体" w:hint="eastAsia"/>
          <w:b/>
          <w:sz w:val="24"/>
        </w:rPr>
        <w:t>第一条</w:t>
      </w:r>
      <w:r>
        <w:rPr>
          <w:rFonts w:ascii="宋体" w:hAnsi="宋体" w:hint="eastAsia"/>
          <w:sz w:val="24"/>
        </w:rPr>
        <w:t xml:space="preserve">  </w:t>
      </w:r>
      <w:r w:rsidR="00A055D3" w:rsidRPr="00C85294">
        <w:rPr>
          <w:rFonts w:ascii="宋体" w:hAnsi="宋体" w:hint="eastAsia"/>
          <w:sz w:val="24"/>
        </w:rPr>
        <w:t>本</w:t>
      </w:r>
      <w:r w:rsidR="002C0180">
        <w:rPr>
          <w:rFonts w:ascii="宋体" w:hAnsi="宋体" w:hint="eastAsia"/>
          <w:sz w:val="24"/>
        </w:rPr>
        <w:t>实施</w:t>
      </w:r>
      <w:r w:rsidR="00A055D3" w:rsidRPr="00C85294">
        <w:rPr>
          <w:rFonts w:ascii="宋体" w:hAnsi="宋体" w:hint="eastAsia"/>
          <w:sz w:val="24"/>
        </w:rPr>
        <w:t>细则</w:t>
      </w:r>
      <w:r w:rsidR="00620455" w:rsidRPr="00C85294">
        <w:rPr>
          <w:rFonts w:ascii="宋体" w:hAnsi="宋体" w:hint="eastAsia"/>
          <w:sz w:val="24"/>
        </w:rPr>
        <w:t>适用于</w:t>
      </w:r>
      <w:r w:rsidR="00471706" w:rsidRPr="00C85294">
        <w:rPr>
          <w:rFonts w:ascii="宋体" w:hAnsi="宋体" w:hint="eastAsia"/>
          <w:sz w:val="24"/>
        </w:rPr>
        <w:t>在</w:t>
      </w:r>
      <w:r w:rsidR="00620455" w:rsidRPr="00C85294">
        <w:rPr>
          <w:rFonts w:ascii="宋体" w:hAnsi="宋体" w:hint="eastAsia"/>
          <w:sz w:val="24"/>
        </w:rPr>
        <w:t>厦门</w:t>
      </w:r>
      <w:r w:rsidR="00620455" w:rsidRPr="00C85294">
        <w:rPr>
          <w:rFonts w:ascii="宋体" w:hAnsi="宋体"/>
          <w:sz w:val="24"/>
        </w:rPr>
        <w:t>大学</w:t>
      </w:r>
      <w:r w:rsidR="00620455" w:rsidRPr="00C85294">
        <w:rPr>
          <w:rFonts w:ascii="宋体" w:hAnsi="宋体" w:hint="eastAsia"/>
          <w:sz w:val="24"/>
        </w:rPr>
        <w:t>继续</w:t>
      </w:r>
      <w:r w:rsidR="00620455" w:rsidRPr="00C85294">
        <w:rPr>
          <w:rFonts w:ascii="宋体" w:hAnsi="宋体"/>
          <w:sz w:val="24"/>
        </w:rPr>
        <w:t>教育学院</w:t>
      </w:r>
      <w:r w:rsidR="00471706" w:rsidRPr="00C85294">
        <w:rPr>
          <w:rFonts w:ascii="宋体" w:hAnsi="宋体" w:hint="eastAsia"/>
          <w:sz w:val="24"/>
        </w:rPr>
        <w:t>接受</w:t>
      </w:r>
      <w:r w:rsidR="00CD58AF">
        <w:rPr>
          <w:rFonts w:ascii="宋体" w:hAnsi="宋体" w:hint="eastAsia"/>
          <w:sz w:val="24"/>
        </w:rPr>
        <w:t>继续</w:t>
      </w:r>
      <w:r w:rsidR="00620455" w:rsidRPr="00C85294">
        <w:rPr>
          <w:rFonts w:ascii="宋体" w:hAnsi="宋体" w:hint="eastAsia"/>
          <w:sz w:val="24"/>
        </w:rPr>
        <w:t>教育的</w:t>
      </w:r>
      <w:r w:rsidR="00CD58AF">
        <w:rPr>
          <w:rFonts w:ascii="宋体" w:hAnsi="宋体" w:hint="eastAsia"/>
          <w:sz w:val="24"/>
        </w:rPr>
        <w:t>各类</w:t>
      </w:r>
      <w:r w:rsidR="00620455" w:rsidRPr="00C85294">
        <w:rPr>
          <w:rFonts w:ascii="宋体" w:hAnsi="宋体" w:hint="eastAsia"/>
          <w:sz w:val="24"/>
        </w:rPr>
        <w:t>学生</w:t>
      </w:r>
      <w:r w:rsidR="00005B9F" w:rsidRPr="00C85294">
        <w:rPr>
          <w:rFonts w:ascii="宋体" w:hAnsi="宋体" w:hint="eastAsia"/>
          <w:sz w:val="24"/>
        </w:rPr>
        <w:t>。</w:t>
      </w:r>
    </w:p>
    <w:p w:rsidR="00C85294" w:rsidRPr="00C85294" w:rsidRDefault="00C85294" w:rsidP="006C6F4C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C32295">
        <w:rPr>
          <w:rFonts w:ascii="宋体" w:hAnsi="宋体" w:hint="eastAsia"/>
          <w:b/>
          <w:sz w:val="24"/>
        </w:rPr>
        <w:t>第二条</w:t>
      </w:r>
      <w:r w:rsidR="006C6F4C"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/>
          <w:color w:val="000000"/>
          <w:kern w:val="0"/>
          <w:sz w:val="24"/>
        </w:rPr>
        <w:t>学生</w:t>
      </w:r>
      <w:r w:rsidRPr="009B75C8">
        <w:rPr>
          <w:rFonts w:ascii="宋体" w:hAnsi="宋体" w:hint="eastAsia"/>
          <w:color w:val="000000"/>
          <w:kern w:val="0"/>
          <w:sz w:val="24"/>
        </w:rPr>
        <w:t>的违纪</w:t>
      </w:r>
      <w:r>
        <w:rPr>
          <w:rFonts w:ascii="宋体" w:hAnsi="宋体" w:hint="eastAsia"/>
          <w:color w:val="000000"/>
          <w:kern w:val="0"/>
          <w:sz w:val="24"/>
        </w:rPr>
        <w:t>及</w:t>
      </w:r>
      <w:r w:rsidRPr="00C85294">
        <w:rPr>
          <w:rFonts w:ascii="宋体" w:hAnsi="宋体" w:hint="eastAsia"/>
          <w:color w:val="000000"/>
          <w:kern w:val="0"/>
          <w:sz w:val="24"/>
        </w:rPr>
        <w:t>考试违规</w:t>
      </w:r>
      <w:r>
        <w:rPr>
          <w:rFonts w:ascii="宋体" w:hAnsi="宋体" w:hint="eastAsia"/>
          <w:color w:val="000000"/>
          <w:kern w:val="0"/>
          <w:sz w:val="24"/>
        </w:rPr>
        <w:t>处理</w:t>
      </w:r>
      <w:r w:rsidRPr="009B75C8">
        <w:rPr>
          <w:rFonts w:ascii="宋体" w:hAnsi="宋体" w:hint="eastAsia"/>
          <w:color w:val="000000"/>
          <w:kern w:val="0"/>
          <w:sz w:val="24"/>
        </w:rPr>
        <w:t>由</w:t>
      </w:r>
      <w:r>
        <w:rPr>
          <w:rFonts w:ascii="宋体" w:hAnsi="宋体" w:hint="eastAsia"/>
          <w:color w:val="000000"/>
          <w:kern w:val="0"/>
          <w:sz w:val="24"/>
        </w:rPr>
        <w:t>学院</w:t>
      </w:r>
      <w:r w:rsidRPr="00211CBA">
        <w:rPr>
          <w:rFonts w:ascii="宋体" w:hAnsi="宋体" w:hint="eastAsia"/>
          <w:color w:val="000000"/>
          <w:sz w:val="24"/>
        </w:rPr>
        <w:t>学生工作</w:t>
      </w:r>
      <w:r>
        <w:rPr>
          <w:rFonts w:ascii="宋体" w:hAnsi="宋体" w:hint="eastAsia"/>
          <w:color w:val="000000"/>
          <w:sz w:val="24"/>
        </w:rPr>
        <w:t>部</w:t>
      </w:r>
      <w:r w:rsidRPr="009B75C8">
        <w:rPr>
          <w:rFonts w:ascii="宋体" w:hAnsi="宋体" w:hint="eastAsia"/>
          <w:color w:val="000000"/>
          <w:kern w:val="0"/>
          <w:sz w:val="24"/>
        </w:rPr>
        <w:t>负责</w:t>
      </w:r>
      <w:r>
        <w:rPr>
          <w:rFonts w:ascii="宋体" w:hAnsi="宋体" w:hint="eastAsia"/>
          <w:color w:val="000000"/>
          <w:kern w:val="0"/>
          <w:sz w:val="24"/>
        </w:rPr>
        <w:t>。</w:t>
      </w:r>
    </w:p>
    <w:p w:rsidR="006C6F4C" w:rsidRDefault="000D7310" w:rsidP="006C6F4C">
      <w:pPr>
        <w:spacing w:line="360" w:lineRule="auto"/>
        <w:ind w:firstLineChars="200" w:firstLine="482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F32E3">
        <w:rPr>
          <w:rFonts w:ascii="宋体" w:hAnsi="宋体" w:cs="宋体" w:hint="eastAsia"/>
          <w:b/>
          <w:color w:val="000000"/>
          <w:kern w:val="0"/>
          <w:sz w:val="24"/>
        </w:rPr>
        <w:t>第三条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学生违纪</w:t>
      </w:r>
      <w:r w:rsidR="00F8589E">
        <w:rPr>
          <w:rFonts w:ascii="宋体" w:hAnsi="宋体" w:cs="宋体" w:hint="eastAsia"/>
          <w:kern w:val="0"/>
          <w:sz w:val="24"/>
        </w:rPr>
        <w:t>认定参照</w:t>
      </w:r>
      <w:r w:rsidR="0085465E" w:rsidRPr="00A14C52">
        <w:rPr>
          <w:rFonts w:ascii="宋体" w:hAnsi="宋体" w:cs="宋体" w:hint="eastAsia"/>
          <w:kern w:val="0"/>
          <w:sz w:val="24"/>
        </w:rPr>
        <w:t>《</w:t>
      </w:r>
      <w:r w:rsidR="0085465E">
        <w:rPr>
          <w:rFonts w:ascii="宋体" w:hAnsi="宋体" w:cs="宋体" w:hint="eastAsia"/>
          <w:color w:val="000000"/>
          <w:kern w:val="0"/>
          <w:sz w:val="24"/>
        </w:rPr>
        <w:t>厦门大学学生违纪</w:t>
      </w:r>
      <w:r w:rsidR="00A01355">
        <w:rPr>
          <w:rFonts w:ascii="宋体" w:hAnsi="宋体" w:cs="宋体" w:hint="eastAsia"/>
          <w:color w:val="000000"/>
          <w:kern w:val="0"/>
          <w:sz w:val="24"/>
        </w:rPr>
        <w:t>处分规定</w:t>
      </w:r>
      <w:r w:rsidR="0085465E">
        <w:rPr>
          <w:rFonts w:ascii="宋体" w:hAnsi="宋体" w:cs="宋体" w:hint="eastAsia"/>
          <w:color w:val="000000"/>
          <w:kern w:val="0"/>
          <w:sz w:val="24"/>
        </w:rPr>
        <w:t>》</w:t>
      </w:r>
      <w:r w:rsidR="006A47BC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C32295" w:rsidRPr="006C6F4C" w:rsidRDefault="000D7310" w:rsidP="006C6F4C">
      <w:pPr>
        <w:spacing w:line="360" w:lineRule="auto"/>
        <w:ind w:firstLineChars="200" w:firstLine="482"/>
        <w:jc w:val="left"/>
        <w:rPr>
          <w:b/>
          <w:sz w:val="40"/>
          <w:szCs w:val="40"/>
        </w:rPr>
      </w:pPr>
      <w:r w:rsidRPr="00FF32E3">
        <w:rPr>
          <w:rFonts w:ascii="宋体" w:hAnsi="宋体" w:hint="eastAsia"/>
          <w:b/>
          <w:sz w:val="24"/>
        </w:rPr>
        <w:t>第四条</w:t>
      </w:r>
      <w:r w:rsidR="006C6F4C">
        <w:rPr>
          <w:rFonts w:ascii="宋体" w:hAnsi="宋体" w:hint="eastAsia"/>
          <w:b/>
          <w:sz w:val="24"/>
        </w:rPr>
        <w:t xml:space="preserve">  </w:t>
      </w:r>
      <w:r w:rsidRPr="00737123">
        <w:rPr>
          <w:rFonts w:ascii="宋体" w:hAnsi="宋体" w:hint="eastAsia"/>
          <w:sz w:val="24"/>
        </w:rPr>
        <w:t>学生考试违规认定</w:t>
      </w:r>
      <w:r w:rsidR="00F8589E">
        <w:rPr>
          <w:rFonts w:ascii="宋体" w:hAnsi="宋体" w:hint="eastAsia"/>
          <w:sz w:val="24"/>
        </w:rPr>
        <w:t>参照</w:t>
      </w:r>
      <w:r w:rsidR="00C32295">
        <w:rPr>
          <w:rFonts w:ascii="宋体" w:hAnsi="宋体" w:cs="宋体" w:hint="eastAsia"/>
          <w:color w:val="000000"/>
          <w:kern w:val="0"/>
          <w:sz w:val="24"/>
        </w:rPr>
        <w:t>《厦门大学学生考试违规处理办法》</w:t>
      </w:r>
      <w:r w:rsidR="006A47BC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0E6FD0" w:rsidRDefault="000D7310" w:rsidP="006C6F4C">
      <w:pPr>
        <w:spacing w:line="360" w:lineRule="auto"/>
        <w:ind w:firstLineChars="200" w:firstLine="482"/>
        <w:rPr>
          <w:rFonts w:ascii="宋体" w:hAnsi="宋体"/>
          <w:color w:val="333333"/>
          <w:sz w:val="24"/>
        </w:rPr>
      </w:pPr>
      <w:r w:rsidRPr="00FF32E3">
        <w:rPr>
          <w:rFonts w:ascii="宋体" w:hAnsi="宋体" w:hint="eastAsia"/>
          <w:b/>
          <w:color w:val="000000"/>
          <w:kern w:val="0"/>
          <w:sz w:val="24"/>
        </w:rPr>
        <w:t>第五条</w:t>
      </w:r>
      <w:r w:rsidR="006C6F4C">
        <w:rPr>
          <w:rFonts w:ascii="宋体" w:hAnsi="宋体" w:hint="eastAsia"/>
          <w:b/>
          <w:color w:val="000000"/>
          <w:kern w:val="0"/>
          <w:sz w:val="24"/>
        </w:rPr>
        <w:t xml:space="preserve">  </w:t>
      </w:r>
      <w:r w:rsidR="00A14C52" w:rsidRPr="0048393F">
        <w:rPr>
          <w:rFonts w:ascii="宋体" w:hAnsi="宋体"/>
          <w:sz w:val="24"/>
        </w:rPr>
        <w:t>学院</w:t>
      </w:r>
      <w:r w:rsidR="00AF4722">
        <w:rPr>
          <w:rFonts w:ascii="宋体" w:hAnsi="宋体" w:hint="eastAsia"/>
          <w:sz w:val="24"/>
        </w:rPr>
        <w:t>各部门</w:t>
      </w:r>
      <w:r w:rsidR="00C542DA" w:rsidRPr="0048393F">
        <w:rPr>
          <w:rFonts w:ascii="宋体" w:hAnsi="宋体" w:hint="eastAsia"/>
          <w:sz w:val="24"/>
        </w:rPr>
        <w:t>及</w:t>
      </w:r>
      <w:r w:rsidR="00A14C52" w:rsidRPr="0048393F">
        <w:rPr>
          <w:rFonts w:ascii="宋体" w:hAnsi="宋体" w:hint="eastAsia"/>
          <w:sz w:val="24"/>
        </w:rPr>
        <w:t>网络教育</w:t>
      </w:r>
      <w:r w:rsidR="00D10081">
        <w:rPr>
          <w:rFonts w:ascii="宋体" w:hAnsi="宋体" w:hint="eastAsia"/>
          <w:sz w:val="24"/>
        </w:rPr>
        <w:t>各</w:t>
      </w:r>
      <w:r w:rsidR="00A14C52" w:rsidRPr="0048393F">
        <w:rPr>
          <w:rFonts w:ascii="宋体" w:hAnsi="宋体" w:hint="eastAsia"/>
          <w:sz w:val="24"/>
        </w:rPr>
        <w:t>学习中心</w:t>
      </w:r>
      <w:r w:rsidR="00C542DA" w:rsidRPr="0048393F">
        <w:rPr>
          <w:rFonts w:ascii="宋体" w:hAnsi="宋体" w:hint="eastAsia"/>
          <w:sz w:val="24"/>
        </w:rPr>
        <w:t>发现学生</w:t>
      </w:r>
      <w:r w:rsidR="0050382E" w:rsidRPr="0048393F">
        <w:rPr>
          <w:rFonts w:ascii="宋体" w:hAnsi="宋体" w:hint="eastAsia"/>
          <w:sz w:val="24"/>
        </w:rPr>
        <w:t>违纪</w:t>
      </w:r>
      <w:r w:rsidR="0050382E" w:rsidRPr="0048393F">
        <w:rPr>
          <w:rFonts w:ascii="宋体" w:hAnsi="宋体"/>
          <w:sz w:val="24"/>
        </w:rPr>
        <w:t>行为，</w:t>
      </w:r>
      <w:r w:rsidR="0050382E" w:rsidRPr="0048393F">
        <w:rPr>
          <w:rFonts w:ascii="宋体" w:hAnsi="宋体" w:hint="eastAsia"/>
          <w:sz w:val="24"/>
        </w:rPr>
        <w:t>应</w:t>
      </w:r>
      <w:r w:rsidR="004C4BBD" w:rsidRPr="0048393F">
        <w:rPr>
          <w:rFonts w:ascii="宋体" w:hAnsi="宋体" w:hint="eastAsia"/>
          <w:sz w:val="24"/>
        </w:rPr>
        <w:t>及时收集证据、</w:t>
      </w:r>
      <w:r w:rsidR="0050382E" w:rsidRPr="0048393F">
        <w:rPr>
          <w:rFonts w:ascii="宋体" w:hAnsi="宋体" w:hint="eastAsia"/>
          <w:sz w:val="24"/>
        </w:rPr>
        <w:t>调查</w:t>
      </w:r>
      <w:r w:rsidR="004C4BBD" w:rsidRPr="0048393F">
        <w:rPr>
          <w:rFonts w:ascii="宋体" w:hAnsi="宋体" w:hint="eastAsia"/>
          <w:sz w:val="24"/>
        </w:rPr>
        <w:t>并核对事实</w:t>
      </w:r>
      <w:r w:rsidR="00A14C52" w:rsidRPr="0048393F">
        <w:rPr>
          <w:rFonts w:ascii="宋体" w:hAnsi="宋体" w:hint="eastAsia"/>
          <w:sz w:val="24"/>
        </w:rPr>
        <w:t>，</w:t>
      </w:r>
      <w:r w:rsidR="00C46D16" w:rsidRPr="0048393F">
        <w:rPr>
          <w:rFonts w:ascii="宋体" w:hAnsi="宋体" w:hint="eastAsia"/>
          <w:sz w:val="24"/>
        </w:rPr>
        <w:t>提交当事人与证人的询问笔录及其他相关证据（包</w:t>
      </w:r>
      <w:r w:rsidR="00C46D16" w:rsidRPr="00BB71AB">
        <w:rPr>
          <w:rFonts w:ascii="宋体" w:hAnsi="宋体" w:hint="eastAsia"/>
          <w:sz w:val="24"/>
        </w:rPr>
        <w:t>括书证、物证、证人证言等）</w:t>
      </w:r>
      <w:r w:rsidR="00A14C52">
        <w:rPr>
          <w:rFonts w:ascii="宋体" w:hAnsi="宋体" w:hint="eastAsia"/>
          <w:sz w:val="24"/>
        </w:rPr>
        <w:t>，</w:t>
      </w:r>
      <w:r w:rsidR="0050382E" w:rsidRPr="00BB71AB">
        <w:rPr>
          <w:rFonts w:ascii="宋体" w:hAnsi="宋体" w:hint="eastAsia"/>
          <w:sz w:val="24"/>
        </w:rPr>
        <w:t>填写</w:t>
      </w:r>
      <w:r w:rsidR="0050382E">
        <w:rPr>
          <w:rFonts w:ascii="宋体" w:hAnsi="宋体" w:hint="eastAsia"/>
          <w:sz w:val="24"/>
        </w:rPr>
        <w:t>《厦门大学学生违纪</w:t>
      </w:r>
      <w:r>
        <w:rPr>
          <w:rFonts w:ascii="宋体" w:hAnsi="宋体" w:hint="eastAsia"/>
          <w:sz w:val="24"/>
        </w:rPr>
        <w:t>事实调查表</w:t>
      </w:r>
      <w:r w:rsidR="0050382E">
        <w:rPr>
          <w:rFonts w:ascii="宋体" w:hAnsi="宋体" w:hint="eastAsia"/>
          <w:sz w:val="24"/>
        </w:rPr>
        <w:t>》</w:t>
      </w:r>
      <w:r w:rsidR="00AF4722">
        <w:rPr>
          <w:rFonts w:ascii="宋体" w:hAnsi="宋体" w:hint="eastAsia"/>
          <w:sz w:val="24"/>
        </w:rPr>
        <w:t>，</w:t>
      </w:r>
      <w:r w:rsidR="00AF4722">
        <w:rPr>
          <w:rFonts w:ascii="宋体" w:hAnsi="宋体" w:cs="宋体" w:hint="eastAsia"/>
          <w:color w:val="000000"/>
          <w:kern w:val="0"/>
          <w:sz w:val="24"/>
        </w:rPr>
        <w:t>并</w:t>
      </w:r>
      <w:r w:rsidR="000E6FD0">
        <w:rPr>
          <w:rFonts w:ascii="宋体" w:hAnsi="宋体" w:cs="宋体" w:hint="eastAsia"/>
          <w:color w:val="000000"/>
          <w:kern w:val="0"/>
          <w:sz w:val="24"/>
        </w:rPr>
        <w:t>将有关材料送交</w:t>
      </w:r>
      <w:r w:rsidR="00C46D16">
        <w:rPr>
          <w:rFonts w:ascii="宋体" w:hAnsi="宋体" w:cs="宋体" w:hint="eastAsia"/>
          <w:color w:val="000000"/>
          <w:kern w:val="0"/>
          <w:sz w:val="24"/>
        </w:rPr>
        <w:t>学院</w:t>
      </w:r>
      <w:r w:rsidR="000E6FD0">
        <w:rPr>
          <w:rFonts w:ascii="宋体" w:hAnsi="宋体" w:cs="宋体" w:hint="eastAsia"/>
          <w:color w:val="000000"/>
          <w:kern w:val="0"/>
          <w:sz w:val="24"/>
        </w:rPr>
        <w:t>学生工作部。</w:t>
      </w:r>
    </w:p>
    <w:p w:rsidR="00603F27" w:rsidRPr="00A14C52" w:rsidRDefault="0055573E" w:rsidP="006C6F4C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第六</w:t>
      </w:r>
      <w:r w:rsidR="00C32295" w:rsidRPr="00C32295">
        <w:rPr>
          <w:rFonts w:ascii="宋体" w:hAnsi="宋体" w:cs="宋体" w:hint="eastAsia"/>
          <w:b/>
          <w:color w:val="000000"/>
          <w:kern w:val="0"/>
          <w:sz w:val="24"/>
        </w:rPr>
        <w:t>条</w:t>
      </w:r>
      <w:r w:rsidR="006C6F4C"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="00AF4722">
        <w:rPr>
          <w:rFonts w:ascii="宋体" w:hAnsi="宋体" w:hint="eastAsia"/>
          <w:sz w:val="24"/>
        </w:rPr>
        <w:t>学院之外的</w:t>
      </w:r>
      <w:r w:rsidR="005943AC" w:rsidRPr="0048393F">
        <w:rPr>
          <w:rFonts w:ascii="宋体" w:hAnsi="宋体"/>
          <w:sz w:val="24"/>
        </w:rPr>
        <w:t>单位</w:t>
      </w:r>
      <w:r w:rsidR="00605E4F" w:rsidRPr="00A14C52">
        <w:rPr>
          <w:rFonts w:ascii="宋体" w:hAnsi="宋体"/>
          <w:sz w:val="24"/>
        </w:rPr>
        <w:t>发现</w:t>
      </w:r>
      <w:r w:rsidR="00605E4F" w:rsidRPr="00A14C52">
        <w:rPr>
          <w:rFonts w:ascii="宋体" w:hAnsi="宋体" w:hint="eastAsia"/>
          <w:sz w:val="24"/>
        </w:rPr>
        <w:t>学院</w:t>
      </w:r>
      <w:r w:rsidR="005943AC" w:rsidRPr="00A14C52">
        <w:rPr>
          <w:rFonts w:ascii="宋体" w:hAnsi="宋体"/>
          <w:sz w:val="24"/>
        </w:rPr>
        <w:t>学生</w:t>
      </w:r>
      <w:r w:rsidR="008C1686" w:rsidRPr="00A14C52">
        <w:rPr>
          <w:rFonts w:ascii="宋体" w:hAnsi="宋体" w:hint="eastAsia"/>
          <w:sz w:val="24"/>
        </w:rPr>
        <w:t>有</w:t>
      </w:r>
      <w:r w:rsidR="005943AC" w:rsidRPr="00A14C52">
        <w:rPr>
          <w:rFonts w:ascii="宋体" w:hAnsi="宋体"/>
          <w:sz w:val="24"/>
        </w:rPr>
        <w:t>违纪行为</w:t>
      </w:r>
      <w:r w:rsidR="00C751C0">
        <w:rPr>
          <w:rFonts w:ascii="宋体" w:hAnsi="宋体" w:hint="eastAsia"/>
          <w:sz w:val="24"/>
        </w:rPr>
        <w:t>的</w:t>
      </w:r>
      <w:r w:rsidR="005943AC" w:rsidRPr="00A14C52">
        <w:rPr>
          <w:rFonts w:ascii="宋体" w:hAnsi="宋体"/>
          <w:sz w:val="24"/>
        </w:rPr>
        <w:t>，</w:t>
      </w:r>
      <w:r w:rsidR="00C751C0">
        <w:rPr>
          <w:rFonts w:ascii="宋体" w:hAnsi="宋体" w:hint="eastAsia"/>
          <w:sz w:val="24"/>
        </w:rPr>
        <w:t>学院学生工作部应主动联系相关单位，调查事实情况，收集证据材料。</w:t>
      </w:r>
      <w:r w:rsidR="00AF4722">
        <w:rPr>
          <w:rFonts w:ascii="宋体" w:hAnsi="宋体" w:hint="eastAsia"/>
          <w:sz w:val="24"/>
        </w:rPr>
        <w:t>学校职能部门直接组织调查学生违纪事件</w:t>
      </w:r>
      <w:r w:rsidR="00D10081">
        <w:rPr>
          <w:rFonts w:ascii="宋体" w:hAnsi="宋体" w:hint="eastAsia"/>
          <w:sz w:val="24"/>
        </w:rPr>
        <w:t>的</w:t>
      </w:r>
      <w:r w:rsidR="00AF4722">
        <w:rPr>
          <w:rFonts w:ascii="宋体" w:hAnsi="宋体" w:hint="eastAsia"/>
          <w:sz w:val="24"/>
        </w:rPr>
        <w:t>按相关规定处理。</w:t>
      </w:r>
    </w:p>
    <w:p w:rsidR="00D95F05" w:rsidRPr="00AF4722" w:rsidRDefault="00D95F05" w:rsidP="006C6F4C">
      <w:pPr>
        <w:pStyle w:val="a6"/>
        <w:widowControl/>
        <w:shd w:val="clear" w:color="auto" w:fill="FFFFFF"/>
        <w:spacing w:line="360" w:lineRule="auto"/>
        <w:ind w:left="2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第七条  </w:t>
      </w:r>
      <w:r w:rsidR="00AF4722">
        <w:rPr>
          <w:rFonts w:ascii="宋体" w:hAnsi="宋体" w:hint="eastAsia"/>
          <w:sz w:val="24"/>
        </w:rPr>
        <w:t>学生被</w:t>
      </w:r>
      <w:r w:rsidR="00AF4722" w:rsidRPr="00AE3E4B">
        <w:rPr>
          <w:rFonts w:ascii="宋体" w:hAnsi="宋体" w:hint="eastAsia"/>
          <w:sz w:val="24"/>
        </w:rPr>
        <w:t>认定</w:t>
      </w:r>
      <w:r w:rsidR="00AF4722">
        <w:rPr>
          <w:rFonts w:ascii="宋体" w:hAnsi="宋体" w:hint="eastAsia"/>
          <w:sz w:val="24"/>
        </w:rPr>
        <w:t>为</w:t>
      </w:r>
      <w:r w:rsidR="00AF4722" w:rsidRPr="00AE3E4B">
        <w:rPr>
          <w:rFonts w:ascii="宋体" w:hAnsi="宋体" w:hint="eastAsia"/>
          <w:sz w:val="24"/>
        </w:rPr>
        <w:t>考试</w:t>
      </w:r>
      <w:r w:rsidR="00AF4722">
        <w:rPr>
          <w:rFonts w:ascii="宋体" w:hAnsi="宋体" w:hint="eastAsia"/>
          <w:sz w:val="24"/>
        </w:rPr>
        <w:t>违规</w:t>
      </w:r>
      <w:r w:rsidR="00AF4722" w:rsidRPr="00AE3E4B">
        <w:rPr>
          <w:rFonts w:ascii="宋体" w:hAnsi="宋体" w:hint="eastAsia"/>
          <w:sz w:val="24"/>
        </w:rPr>
        <w:t>，</w:t>
      </w:r>
      <w:r w:rsidR="00AF4722">
        <w:rPr>
          <w:rFonts w:ascii="宋体" w:hAnsi="宋体" w:hint="eastAsia"/>
          <w:sz w:val="24"/>
        </w:rPr>
        <w:t>除了按照有关规定</w:t>
      </w:r>
      <w:r w:rsidR="00C751C0">
        <w:rPr>
          <w:rFonts w:ascii="宋体" w:hAnsi="宋体" w:hint="eastAsia"/>
          <w:sz w:val="24"/>
        </w:rPr>
        <w:t>进行</w:t>
      </w:r>
      <w:r w:rsidR="00AF4722">
        <w:rPr>
          <w:rFonts w:ascii="宋体" w:hAnsi="宋体" w:hint="eastAsia"/>
          <w:sz w:val="24"/>
        </w:rPr>
        <w:t>处理</w:t>
      </w:r>
      <w:r w:rsidR="00C751C0">
        <w:rPr>
          <w:rFonts w:ascii="宋体" w:hAnsi="宋体" w:hint="eastAsia"/>
          <w:sz w:val="24"/>
        </w:rPr>
        <w:t>之</w:t>
      </w:r>
      <w:r w:rsidR="00AF4722">
        <w:rPr>
          <w:rFonts w:ascii="宋体" w:hAnsi="宋体" w:hint="eastAsia"/>
          <w:sz w:val="24"/>
        </w:rPr>
        <w:t>外，</w:t>
      </w:r>
      <w:r w:rsidR="00D10081">
        <w:rPr>
          <w:rFonts w:ascii="宋体" w:hAnsi="宋体" w:hint="eastAsia"/>
          <w:sz w:val="24"/>
        </w:rPr>
        <w:t>所涉</w:t>
      </w:r>
      <w:r w:rsidR="00AF4722" w:rsidRPr="00AE3E4B">
        <w:rPr>
          <w:rFonts w:ascii="宋体" w:hAnsi="宋体" w:hint="eastAsia"/>
          <w:sz w:val="24"/>
        </w:rPr>
        <w:t>课程考试成绩记为无效。</w:t>
      </w:r>
    </w:p>
    <w:p w:rsidR="00D95F05" w:rsidRDefault="00D95F05" w:rsidP="006C6F4C">
      <w:pPr>
        <w:pStyle w:val="a6"/>
        <w:widowControl/>
        <w:shd w:val="clear" w:color="auto" w:fill="FFFFFF"/>
        <w:spacing w:line="360" w:lineRule="auto"/>
        <w:ind w:left="2" w:firstLine="482"/>
        <w:jc w:val="left"/>
        <w:rPr>
          <w:rFonts w:ascii="宋体" w:hAnsi="宋体"/>
          <w:sz w:val="24"/>
        </w:rPr>
      </w:pPr>
      <w:r w:rsidRPr="000D3172">
        <w:rPr>
          <w:rFonts w:ascii="宋体" w:hAnsi="宋体" w:hint="eastAsia"/>
          <w:b/>
          <w:sz w:val="24"/>
        </w:rPr>
        <w:t xml:space="preserve">第八条 </w:t>
      </w:r>
      <w:r w:rsidRPr="000D3172">
        <w:rPr>
          <w:rFonts w:ascii="宋体" w:hAnsi="宋体" w:hint="eastAsia"/>
          <w:sz w:val="24"/>
        </w:rPr>
        <w:t xml:space="preserve"> 监考人员和其他考试工作人员在考试过程中发现学生考试违规</w:t>
      </w:r>
      <w:r w:rsidR="000D3172" w:rsidRPr="000D3172">
        <w:rPr>
          <w:rFonts w:ascii="宋体" w:hAnsi="宋体" w:hint="eastAsia"/>
          <w:sz w:val="24"/>
        </w:rPr>
        <w:t>行为</w:t>
      </w:r>
      <w:r w:rsidRPr="000D3172">
        <w:rPr>
          <w:rFonts w:ascii="宋体" w:hAnsi="宋体" w:hint="eastAsia"/>
          <w:sz w:val="24"/>
        </w:rPr>
        <w:t>，</w:t>
      </w:r>
      <w:r w:rsidR="000D3172" w:rsidRPr="000D3172">
        <w:rPr>
          <w:rFonts w:ascii="宋体" w:hAnsi="宋体" w:cs="Arial" w:hint="eastAsia"/>
          <w:color w:val="000000"/>
          <w:kern w:val="0"/>
          <w:sz w:val="24"/>
        </w:rPr>
        <w:t>应当及时予以纠正</w:t>
      </w:r>
      <w:r w:rsidR="000D3172" w:rsidRPr="00D85CA5">
        <w:rPr>
          <w:rFonts w:ascii="宋体" w:hAnsi="宋体" w:cs="Arial" w:hint="eastAsia"/>
          <w:kern w:val="0"/>
          <w:sz w:val="24"/>
        </w:rPr>
        <w:t>，</w:t>
      </w:r>
      <w:r w:rsidR="000D3172" w:rsidRPr="0048393F">
        <w:rPr>
          <w:rFonts w:ascii="宋体" w:hAnsi="宋体" w:cs="Arial" w:hint="eastAsia"/>
          <w:kern w:val="0"/>
          <w:sz w:val="24"/>
        </w:rPr>
        <w:t>对于学生</w:t>
      </w:r>
      <w:r w:rsidR="00F8589E">
        <w:rPr>
          <w:rFonts w:ascii="宋体" w:hAnsi="宋体" w:cs="Arial" w:hint="eastAsia"/>
          <w:kern w:val="0"/>
          <w:sz w:val="24"/>
        </w:rPr>
        <w:t>用于考试违规</w:t>
      </w:r>
      <w:r w:rsidR="000D3172" w:rsidRPr="0048393F">
        <w:rPr>
          <w:rFonts w:ascii="宋体" w:hAnsi="宋体" w:cs="Arial"/>
          <w:kern w:val="0"/>
          <w:sz w:val="24"/>
        </w:rPr>
        <w:t>的材料、工具等，应予暂扣</w:t>
      </w:r>
      <w:r w:rsidR="000D3172" w:rsidRPr="0048393F">
        <w:rPr>
          <w:rFonts w:ascii="宋体" w:hAnsi="宋体" w:cs="Arial" w:hint="eastAsia"/>
          <w:kern w:val="0"/>
          <w:sz w:val="24"/>
        </w:rPr>
        <w:t>。</w:t>
      </w:r>
      <w:r w:rsidRPr="0048393F">
        <w:rPr>
          <w:rFonts w:ascii="宋体" w:hAnsi="宋体" w:cs="Arial" w:hint="eastAsia"/>
          <w:kern w:val="0"/>
          <w:sz w:val="24"/>
        </w:rPr>
        <w:t>在</w:t>
      </w:r>
      <w:r w:rsidRPr="000D3172">
        <w:rPr>
          <w:rFonts w:ascii="宋体" w:hAnsi="宋体" w:hint="eastAsia"/>
          <w:sz w:val="24"/>
        </w:rPr>
        <w:t>《厦门大学继续教育学院考试违规情况报告单》上如实填写学生考试违规事实</w:t>
      </w:r>
      <w:r w:rsidR="00AF50A7">
        <w:rPr>
          <w:rFonts w:ascii="宋体" w:hAnsi="宋体" w:hint="eastAsia"/>
          <w:sz w:val="24"/>
        </w:rPr>
        <w:t>，并向</w:t>
      </w:r>
      <w:r w:rsidR="00EB2261" w:rsidRPr="000D3172">
        <w:rPr>
          <w:rFonts w:ascii="宋体" w:hAnsi="宋体" w:hint="eastAsia"/>
          <w:sz w:val="24"/>
        </w:rPr>
        <w:t>学生告知违规记录的内容</w:t>
      </w:r>
      <w:r w:rsidR="00AF50A7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学生</w:t>
      </w:r>
      <w:r w:rsidR="00AF50A7">
        <w:rPr>
          <w:rFonts w:ascii="宋体" w:hAnsi="宋体" w:hint="eastAsia"/>
          <w:sz w:val="24"/>
        </w:rPr>
        <w:t>填写《厦门大学继续教育学院学生考试过程</w:t>
      </w:r>
      <w:r w:rsidR="00AB37C7">
        <w:rPr>
          <w:rFonts w:ascii="宋体" w:hAnsi="宋体" w:hint="eastAsia"/>
          <w:sz w:val="24"/>
        </w:rPr>
        <w:t>自</w:t>
      </w:r>
      <w:r w:rsidR="00AF50A7">
        <w:rPr>
          <w:rFonts w:ascii="宋体" w:hAnsi="宋体" w:hint="eastAsia"/>
          <w:sz w:val="24"/>
        </w:rPr>
        <w:t>述表》</w:t>
      </w:r>
      <w:r>
        <w:rPr>
          <w:rFonts w:ascii="宋体" w:hAnsi="宋体" w:hint="eastAsia"/>
          <w:sz w:val="24"/>
        </w:rPr>
        <w:t>。</w:t>
      </w:r>
    </w:p>
    <w:p w:rsidR="00D95F05" w:rsidRDefault="00EB2261" w:rsidP="006C6F4C">
      <w:pPr>
        <w:pStyle w:val="a6"/>
        <w:widowControl/>
        <w:shd w:val="clear" w:color="auto" w:fill="FFFFFF"/>
        <w:spacing w:line="360" w:lineRule="auto"/>
        <w:ind w:left="2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第九</w:t>
      </w:r>
      <w:r w:rsidR="00D95F05" w:rsidRPr="006A47BC">
        <w:rPr>
          <w:rFonts w:ascii="宋体" w:hAnsi="宋体" w:hint="eastAsia"/>
          <w:b/>
          <w:sz w:val="24"/>
        </w:rPr>
        <w:t>条</w:t>
      </w:r>
      <w:r w:rsidR="006C6F4C">
        <w:rPr>
          <w:rFonts w:ascii="宋体" w:hAnsi="宋体" w:hint="eastAsia"/>
          <w:b/>
          <w:sz w:val="24"/>
        </w:rPr>
        <w:t xml:space="preserve">  </w:t>
      </w:r>
      <w:r w:rsidR="00D95F05" w:rsidRPr="000302A0">
        <w:rPr>
          <w:rFonts w:ascii="宋体" w:hAnsi="宋体" w:hint="eastAsia"/>
          <w:sz w:val="24"/>
        </w:rPr>
        <w:t>考试结束后，</w:t>
      </w:r>
      <w:r w:rsidR="000D1EDE">
        <w:rPr>
          <w:rFonts w:ascii="宋体" w:hAnsi="宋体" w:hint="eastAsia"/>
          <w:sz w:val="24"/>
        </w:rPr>
        <w:t>学院</w:t>
      </w:r>
      <w:r w:rsidR="00D95F05" w:rsidRPr="000302A0">
        <w:rPr>
          <w:rFonts w:ascii="宋体" w:hAnsi="宋体" w:hint="eastAsia"/>
          <w:sz w:val="24"/>
        </w:rPr>
        <w:t>教学</w:t>
      </w:r>
      <w:r w:rsidR="00441221">
        <w:rPr>
          <w:rFonts w:ascii="宋体" w:hAnsi="宋体" w:hint="eastAsia"/>
          <w:sz w:val="24"/>
        </w:rPr>
        <w:t>主管部门</w:t>
      </w:r>
      <w:r w:rsidR="00D95F05" w:rsidRPr="000302A0">
        <w:rPr>
          <w:rFonts w:ascii="宋体" w:hAnsi="宋体" w:hint="eastAsia"/>
          <w:sz w:val="24"/>
        </w:rPr>
        <w:t>将《厦门大学继续</w:t>
      </w:r>
      <w:r w:rsidR="00D95F05">
        <w:rPr>
          <w:rFonts w:ascii="宋体" w:hAnsi="宋体" w:hint="eastAsia"/>
          <w:sz w:val="24"/>
        </w:rPr>
        <w:t>教育学院考试违规</w:t>
      </w:r>
      <w:r w:rsidR="000242C3">
        <w:rPr>
          <w:rFonts w:ascii="宋体" w:hAnsi="宋体" w:hint="eastAsia"/>
          <w:sz w:val="24"/>
        </w:rPr>
        <w:t>情</w:t>
      </w:r>
      <w:bookmarkStart w:id="0" w:name="_GoBack"/>
      <w:bookmarkEnd w:id="0"/>
      <w:r w:rsidR="000242C3">
        <w:rPr>
          <w:rFonts w:ascii="宋体" w:hAnsi="宋体" w:hint="eastAsia"/>
          <w:sz w:val="24"/>
        </w:rPr>
        <w:t>况报告单》</w:t>
      </w:r>
      <w:r w:rsidR="007A3FAF">
        <w:rPr>
          <w:rFonts w:ascii="宋体" w:hAnsi="宋体" w:hint="eastAsia"/>
          <w:sz w:val="24"/>
        </w:rPr>
        <w:t>《厦门大学继续教育学院学生考试过程自</w:t>
      </w:r>
      <w:r w:rsidR="000242C3">
        <w:rPr>
          <w:rFonts w:ascii="宋体" w:hAnsi="宋体" w:hint="eastAsia"/>
          <w:sz w:val="24"/>
        </w:rPr>
        <w:t>述表》及</w:t>
      </w:r>
      <w:r w:rsidR="00AF50A7">
        <w:rPr>
          <w:rFonts w:ascii="宋体" w:hAnsi="宋体" w:hint="eastAsia"/>
          <w:sz w:val="24"/>
        </w:rPr>
        <w:t>违规证据</w:t>
      </w:r>
      <w:r w:rsidR="00C32E27" w:rsidRPr="000D3172">
        <w:rPr>
          <w:rFonts w:ascii="宋体" w:hAnsi="宋体" w:hint="eastAsia"/>
          <w:sz w:val="24"/>
        </w:rPr>
        <w:t>等材料</w:t>
      </w:r>
      <w:r w:rsidR="00D95F05" w:rsidRPr="004A66BB">
        <w:rPr>
          <w:rFonts w:ascii="宋体" w:hAnsi="宋体" w:hint="eastAsia"/>
          <w:sz w:val="24"/>
        </w:rPr>
        <w:t>送</w:t>
      </w:r>
      <w:r w:rsidR="00D95F05" w:rsidRPr="000302A0">
        <w:rPr>
          <w:rFonts w:ascii="宋体" w:hAnsi="宋体" w:hint="eastAsia"/>
          <w:sz w:val="24"/>
        </w:rPr>
        <w:t>交</w:t>
      </w:r>
      <w:r w:rsidR="00D95F05">
        <w:rPr>
          <w:rFonts w:ascii="宋体" w:hAnsi="宋体" w:hint="eastAsia"/>
          <w:sz w:val="24"/>
        </w:rPr>
        <w:t>学院</w:t>
      </w:r>
      <w:r w:rsidR="00D95F05" w:rsidRPr="000302A0">
        <w:rPr>
          <w:rFonts w:ascii="宋体" w:hAnsi="宋体" w:hint="eastAsia"/>
          <w:sz w:val="24"/>
        </w:rPr>
        <w:t>学生工作部。</w:t>
      </w:r>
    </w:p>
    <w:p w:rsidR="000D3172" w:rsidRPr="0048393F" w:rsidRDefault="000D3172" w:rsidP="006C6F4C">
      <w:pPr>
        <w:pStyle w:val="a6"/>
        <w:widowControl/>
        <w:shd w:val="clear" w:color="auto" w:fill="FFFFFF"/>
        <w:spacing w:line="360" w:lineRule="auto"/>
        <w:ind w:left="2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第十</w:t>
      </w:r>
      <w:r w:rsidRPr="00C32295">
        <w:rPr>
          <w:rFonts w:ascii="宋体" w:hAnsi="宋体" w:hint="eastAsia"/>
          <w:b/>
          <w:sz w:val="24"/>
        </w:rPr>
        <w:t>条</w:t>
      </w:r>
      <w:r w:rsidR="006C6F4C">
        <w:rPr>
          <w:rFonts w:ascii="宋体" w:hAnsi="宋体" w:hint="eastAsia"/>
          <w:b/>
          <w:sz w:val="24"/>
        </w:rPr>
        <w:t xml:space="preserve">  </w:t>
      </w:r>
      <w:r w:rsidR="00C542DA" w:rsidRPr="0048393F">
        <w:rPr>
          <w:rFonts w:ascii="宋体" w:hAnsi="宋体" w:hint="eastAsia"/>
          <w:sz w:val="24"/>
        </w:rPr>
        <w:t>学院学生工作部收到学生违纪、考试违规行为的相关证据材料后，负责调查并核对事实和证据，于十个工作日提出初步处理意见，提交学院学生工作组</w:t>
      </w:r>
      <w:r w:rsidR="000D1EDE">
        <w:rPr>
          <w:rFonts w:ascii="宋体" w:hAnsi="宋体" w:hint="eastAsia"/>
          <w:sz w:val="24"/>
        </w:rPr>
        <w:t>研究处理</w:t>
      </w:r>
      <w:r w:rsidR="00C542DA" w:rsidRPr="0048393F">
        <w:rPr>
          <w:rFonts w:ascii="宋体" w:hAnsi="宋体" w:hint="eastAsia"/>
          <w:sz w:val="24"/>
        </w:rPr>
        <w:t>后报学院党政联席会</w:t>
      </w:r>
      <w:r w:rsidR="000D1EDE">
        <w:rPr>
          <w:rFonts w:ascii="宋体" w:hAnsi="宋体" w:hint="eastAsia"/>
          <w:sz w:val="24"/>
        </w:rPr>
        <w:t>讨论决定</w:t>
      </w:r>
      <w:r w:rsidR="00C542DA" w:rsidRPr="0048393F">
        <w:rPr>
          <w:rFonts w:ascii="宋体" w:hAnsi="宋体" w:hint="eastAsia"/>
          <w:sz w:val="24"/>
        </w:rPr>
        <w:t>。</w:t>
      </w:r>
    </w:p>
    <w:p w:rsidR="004B212A" w:rsidRPr="0048393F" w:rsidRDefault="00EB2261" w:rsidP="006C6F4C">
      <w:pPr>
        <w:pStyle w:val="a6"/>
        <w:widowControl/>
        <w:shd w:val="clear" w:color="auto" w:fill="FFFFFF"/>
        <w:spacing w:line="360" w:lineRule="auto"/>
        <w:ind w:left="2" w:firstLine="482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C33F47">
        <w:rPr>
          <w:rFonts w:ascii="宋体" w:hAnsi="宋体" w:hint="eastAsia"/>
          <w:b/>
          <w:sz w:val="24"/>
        </w:rPr>
        <w:t>一</w:t>
      </w:r>
      <w:r w:rsidR="00C32295" w:rsidRPr="00C32295">
        <w:rPr>
          <w:rFonts w:ascii="宋体" w:hAnsi="宋体" w:hint="eastAsia"/>
          <w:b/>
          <w:sz w:val="24"/>
        </w:rPr>
        <w:t>条</w:t>
      </w:r>
      <w:r w:rsidR="006C6F4C">
        <w:rPr>
          <w:rFonts w:ascii="宋体" w:hAnsi="宋体" w:hint="eastAsia"/>
          <w:b/>
          <w:sz w:val="24"/>
        </w:rPr>
        <w:t xml:space="preserve">  </w:t>
      </w:r>
      <w:r w:rsidR="001B3A96" w:rsidRPr="0048393F">
        <w:rPr>
          <w:rFonts w:ascii="宋体" w:hAnsi="宋体" w:hint="eastAsia"/>
          <w:sz w:val="24"/>
        </w:rPr>
        <w:t>违纪、考试违规行为情节较轻的学生</w:t>
      </w:r>
      <w:r w:rsidR="00DD65A2">
        <w:rPr>
          <w:rFonts w:ascii="宋体" w:hAnsi="宋体" w:hint="eastAsia"/>
          <w:sz w:val="24"/>
        </w:rPr>
        <w:t>，如能正确认识自己的错误且认错态度较好，由学院党政联席会研究处理</w:t>
      </w:r>
      <w:r w:rsidR="001B3A96" w:rsidRPr="0048393F">
        <w:rPr>
          <w:rFonts w:ascii="宋体" w:hAnsi="宋体" w:hint="eastAsia"/>
          <w:sz w:val="24"/>
        </w:rPr>
        <w:t>。违纪、考试违规行为情节严重的学生，经学院党政联席会讨论后</w:t>
      </w:r>
      <w:r w:rsidR="000D1EDE">
        <w:rPr>
          <w:rFonts w:ascii="宋体" w:hAnsi="宋体" w:hint="eastAsia"/>
          <w:sz w:val="24"/>
        </w:rPr>
        <w:t>上报</w:t>
      </w:r>
      <w:r w:rsidR="001B3A96" w:rsidRPr="0048393F">
        <w:rPr>
          <w:rFonts w:ascii="宋体" w:hAnsi="宋体" w:hint="eastAsia"/>
          <w:sz w:val="24"/>
        </w:rPr>
        <w:t>学校</w:t>
      </w:r>
      <w:r w:rsidR="002E7F15">
        <w:rPr>
          <w:rFonts w:ascii="宋体" w:hAnsi="宋体" w:hint="eastAsia"/>
          <w:sz w:val="24"/>
        </w:rPr>
        <w:t>按</w:t>
      </w:r>
      <w:r w:rsidR="00C751C0">
        <w:rPr>
          <w:rFonts w:ascii="宋体" w:hAnsi="宋体" w:hint="eastAsia"/>
          <w:sz w:val="24"/>
        </w:rPr>
        <w:t>有关</w:t>
      </w:r>
      <w:r w:rsidR="002E7F15">
        <w:rPr>
          <w:rFonts w:ascii="宋体" w:hAnsi="宋体" w:hint="eastAsia"/>
          <w:sz w:val="24"/>
        </w:rPr>
        <w:t>规定</w:t>
      </w:r>
      <w:r w:rsidR="000E47DE">
        <w:rPr>
          <w:rFonts w:ascii="宋体" w:hAnsi="宋体" w:hint="eastAsia"/>
          <w:sz w:val="24"/>
        </w:rPr>
        <w:t>进行纪律处分</w:t>
      </w:r>
      <w:r w:rsidR="001B3A96" w:rsidRPr="0048393F">
        <w:rPr>
          <w:rFonts w:ascii="宋体" w:hAnsi="宋体" w:hint="eastAsia"/>
          <w:sz w:val="24"/>
        </w:rPr>
        <w:t>。</w:t>
      </w:r>
    </w:p>
    <w:p w:rsidR="002E37E6" w:rsidRDefault="00D85CA5" w:rsidP="006C6F4C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第十二</w:t>
      </w:r>
      <w:r w:rsidR="00C32295" w:rsidRPr="00C32295">
        <w:rPr>
          <w:rFonts w:ascii="宋体" w:hAnsi="宋体" w:hint="eastAsia"/>
          <w:b/>
          <w:color w:val="000000"/>
          <w:sz w:val="24"/>
        </w:rPr>
        <w:t>条</w:t>
      </w:r>
      <w:r w:rsidR="006C6F4C">
        <w:rPr>
          <w:rFonts w:ascii="宋体" w:hAnsi="宋体" w:hint="eastAsia"/>
          <w:b/>
          <w:color w:val="000000"/>
          <w:sz w:val="24"/>
        </w:rPr>
        <w:t xml:space="preserve">  </w:t>
      </w:r>
      <w:r w:rsidR="002E37E6" w:rsidRPr="001B3A96">
        <w:rPr>
          <w:rFonts w:ascii="宋体" w:hAnsi="宋体" w:hint="eastAsia"/>
          <w:sz w:val="24"/>
        </w:rPr>
        <w:t>学院</w:t>
      </w:r>
      <w:r w:rsidR="00A108F3">
        <w:rPr>
          <w:rFonts w:ascii="宋体" w:hAnsi="宋体" w:hint="eastAsia"/>
          <w:sz w:val="24"/>
        </w:rPr>
        <w:t>对学生作出处理</w:t>
      </w:r>
      <w:r w:rsidR="001E39A8" w:rsidRPr="00FF224D">
        <w:rPr>
          <w:rFonts w:ascii="宋体" w:hAnsi="宋体" w:hint="eastAsia"/>
          <w:sz w:val="24"/>
        </w:rPr>
        <w:t>决定前，</w:t>
      </w:r>
      <w:r w:rsidR="00270050">
        <w:rPr>
          <w:rFonts w:ascii="宋体" w:hAnsi="宋体" w:hint="eastAsia"/>
          <w:sz w:val="24"/>
        </w:rPr>
        <w:t>应当告知学生</w:t>
      </w:r>
      <w:r w:rsidR="000D1EDE">
        <w:rPr>
          <w:rFonts w:ascii="宋体" w:hAnsi="宋体" w:hint="eastAsia"/>
          <w:sz w:val="24"/>
        </w:rPr>
        <w:t>所受</w:t>
      </w:r>
      <w:r w:rsidR="00270050">
        <w:rPr>
          <w:rFonts w:ascii="宋体" w:hAnsi="宋体" w:hint="eastAsia"/>
          <w:sz w:val="24"/>
        </w:rPr>
        <w:t>处理决定</w:t>
      </w:r>
      <w:r w:rsidR="00AD193A" w:rsidRPr="00FF224D">
        <w:rPr>
          <w:rFonts w:ascii="宋体" w:hAnsi="宋体" w:hint="eastAsia"/>
          <w:sz w:val="24"/>
        </w:rPr>
        <w:t>的事实、理由和依据</w:t>
      </w:r>
      <w:r w:rsidR="00270050">
        <w:rPr>
          <w:rFonts w:ascii="宋体" w:hAnsi="宋体" w:hint="eastAsia"/>
          <w:sz w:val="24"/>
        </w:rPr>
        <w:t>，并告知学生享有陈述和申辩的权利。</w:t>
      </w:r>
      <w:r w:rsidR="00C62B6A" w:rsidRPr="00FF224D">
        <w:rPr>
          <w:rFonts w:ascii="宋体" w:hAnsi="宋体" w:hint="eastAsia"/>
          <w:sz w:val="24"/>
        </w:rPr>
        <w:t>学生对拟处理</w:t>
      </w:r>
      <w:r w:rsidR="000D1EDE">
        <w:rPr>
          <w:rFonts w:ascii="宋体" w:hAnsi="宋体" w:hint="eastAsia"/>
          <w:sz w:val="24"/>
        </w:rPr>
        <w:t>决定</w:t>
      </w:r>
      <w:r w:rsidR="007651B5" w:rsidRPr="00FF224D">
        <w:rPr>
          <w:rFonts w:ascii="宋体" w:hAnsi="宋体" w:hint="eastAsia"/>
          <w:sz w:val="24"/>
        </w:rPr>
        <w:t>有异议的</w:t>
      </w:r>
      <w:r w:rsidR="002E37E6">
        <w:rPr>
          <w:rFonts w:ascii="宋体" w:hAnsi="宋体" w:hint="eastAsia"/>
          <w:sz w:val="24"/>
        </w:rPr>
        <w:t>，</w:t>
      </w:r>
      <w:r w:rsidR="00C62B6A" w:rsidRPr="00FF224D">
        <w:rPr>
          <w:rFonts w:ascii="宋体" w:hAnsi="宋体" w:hint="eastAsia"/>
          <w:sz w:val="24"/>
        </w:rPr>
        <w:t>由本人或其法定代理人提出陈述或申辩</w:t>
      </w:r>
      <w:r w:rsidR="004C4912" w:rsidRPr="00FF224D">
        <w:rPr>
          <w:rFonts w:ascii="宋体" w:hAnsi="宋体" w:hint="eastAsia"/>
          <w:sz w:val="24"/>
        </w:rPr>
        <w:t>。</w:t>
      </w:r>
    </w:p>
    <w:p w:rsidR="00E33181" w:rsidRDefault="00D85CA5" w:rsidP="006C6F4C">
      <w:pPr>
        <w:spacing w:line="360" w:lineRule="auto"/>
        <w:ind w:firstLineChars="200" w:firstLine="482"/>
        <w:rPr>
          <w:sz w:val="24"/>
        </w:rPr>
      </w:pPr>
      <w:r>
        <w:rPr>
          <w:rFonts w:ascii="宋体" w:hAnsi="宋体" w:hint="eastAsia"/>
          <w:b/>
          <w:sz w:val="24"/>
        </w:rPr>
        <w:t>第十三</w:t>
      </w:r>
      <w:r w:rsidR="00C32295" w:rsidRPr="00C32295">
        <w:rPr>
          <w:rFonts w:ascii="宋体" w:hAnsi="宋体" w:hint="eastAsia"/>
          <w:b/>
          <w:sz w:val="24"/>
        </w:rPr>
        <w:t>条</w:t>
      </w:r>
      <w:r w:rsidR="006C6F4C">
        <w:rPr>
          <w:rFonts w:ascii="宋体" w:hAnsi="宋体" w:hint="eastAsia"/>
          <w:b/>
          <w:sz w:val="24"/>
        </w:rPr>
        <w:t xml:space="preserve">  </w:t>
      </w:r>
      <w:r w:rsidR="002E37E6" w:rsidRPr="0048393F">
        <w:rPr>
          <w:rFonts w:ascii="宋体" w:hAnsi="宋体" w:hint="eastAsia"/>
          <w:sz w:val="24"/>
        </w:rPr>
        <w:t>学院</w:t>
      </w:r>
      <w:r w:rsidR="004D2405">
        <w:rPr>
          <w:rFonts w:hint="eastAsia"/>
          <w:sz w:val="24"/>
        </w:rPr>
        <w:t>对学生</w:t>
      </w:r>
      <w:r w:rsidR="00270050">
        <w:rPr>
          <w:rFonts w:hint="eastAsia"/>
          <w:sz w:val="24"/>
        </w:rPr>
        <w:t>作出处理</w:t>
      </w:r>
      <w:r w:rsidR="004D2405" w:rsidRPr="00F86433">
        <w:rPr>
          <w:rFonts w:hint="eastAsia"/>
          <w:sz w:val="24"/>
        </w:rPr>
        <w:t>决定后</w:t>
      </w:r>
      <w:r w:rsidR="00AE142F">
        <w:rPr>
          <w:rFonts w:hint="eastAsia"/>
          <w:sz w:val="24"/>
        </w:rPr>
        <w:t>，</w:t>
      </w:r>
      <w:r w:rsidR="00270050">
        <w:rPr>
          <w:rFonts w:hint="eastAsia"/>
          <w:sz w:val="24"/>
        </w:rPr>
        <w:t>应当出具处理</w:t>
      </w:r>
      <w:r w:rsidR="004D2405" w:rsidRPr="00F86433">
        <w:rPr>
          <w:rFonts w:hint="eastAsia"/>
          <w:sz w:val="24"/>
        </w:rPr>
        <w:t>决定书。</w:t>
      </w:r>
      <w:r w:rsidR="00270050">
        <w:rPr>
          <w:rFonts w:hint="eastAsia"/>
          <w:sz w:val="24"/>
        </w:rPr>
        <w:t>处理</w:t>
      </w:r>
      <w:r w:rsidR="00A477B2">
        <w:rPr>
          <w:rFonts w:hint="eastAsia"/>
          <w:sz w:val="24"/>
        </w:rPr>
        <w:t>决定书应</w:t>
      </w:r>
      <w:r w:rsidR="00270050">
        <w:rPr>
          <w:rFonts w:hint="eastAsia"/>
          <w:sz w:val="24"/>
        </w:rPr>
        <w:t>包括学生的基本信息，作出处理</w:t>
      </w:r>
      <w:r w:rsidR="00B97A75" w:rsidRPr="00FF224D">
        <w:rPr>
          <w:rFonts w:hint="eastAsia"/>
          <w:sz w:val="24"/>
        </w:rPr>
        <w:t>的事实和证据，</w:t>
      </w:r>
      <w:r w:rsidR="005A5DDB">
        <w:rPr>
          <w:rFonts w:hint="eastAsia"/>
          <w:sz w:val="24"/>
        </w:rPr>
        <w:t>处理</w:t>
      </w:r>
      <w:r w:rsidR="00B97A75" w:rsidRPr="00EB11F3">
        <w:rPr>
          <w:rFonts w:hint="eastAsia"/>
          <w:sz w:val="24"/>
        </w:rPr>
        <w:t>的种类</w:t>
      </w:r>
      <w:r w:rsidR="00B97A75" w:rsidRPr="00FF224D">
        <w:rPr>
          <w:rFonts w:hint="eastAsia"/>
          <w:sz w:val="24"/>
        </w:rPr>
        <w:t>、依据、期限，申诉的途径和期限，其</w:t>
      </w:r>
      <w:r w:rsidR="00B97A75" w:rsidRPr="00B97A75">
        <w:rPr>
          <w:rFonts w:hint="eastAsia"/>
          <w:sz w:val="24"/>
        </w:rPr>
        <w:t>他必要内容。</w:t>
      </w:r>
    </w:p>
    <w:p w:rsidR="00240725" w:rsidRDefault="0055573E" w:rsidP="006C6F4C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第十</w:t>
      </w:r>
      <w:r w:rsidR="00D85CA5">
        <w:rPr>
          <w:rFonts w:hint="eastAsia"/>
          <w:b/>
          <w:sz w:val="24"/>
        </w:rPr>
        <w:t>四</w:t>
      </w:r>
      <w:r w:rsidR="00C32295" w:rsidRPr="00C32295">
        <w:rPr>
          <w:rFonts w:hint="eastAsia"/>
          <w:b/>
          <w:sz w:val="24"/>
        </w:rPr>
        <w:t>条</w:t>
      </w:r>
      <w:r w:rsidR="006C6F4C">
        <w:rPr>
          <w:rFonts w:hint="eastAsia"/>
          <w:b/>
          <w:sz w:val="24"/>
        </w:rPr>
        <w:t xml:space="preserve">  </w:t>
      </w:r>
      <w:r w:rsidR="00441221">
        <w:rPr>
          <w:rFonts w:hint="eastAsia"/>
          <w:sz w:val="24"/>
        </w:rPr>
        <w:t>对</w:t>
      </w:r>
      <w:r w:rsidR="00270050" w:rsidRPr="006E1165">
        <w:rPr>
          <w:rFonts w:ascii="宋体" w:hAnsi="宋体" w:hint="eastAsia"/>
          <w:sz w:val="24"/>
        </w:rPr>
        <w:t>学生的处理</w:t>
      </w:r>
      <w:r w:rsidR="00E33181" w:rsidRPr="006E1165">
        <w:rPr>
          <w:rFonts w:ascii="宋体" w:hAnsi="宋体" w:hint="eastAsia"/>
          <w:sz w:val="24"/>
        </w:rPr>
        <w:t>决定书由</w:t>
      </w:r>
      <w:r w:rsidR="003D0296">
        <w:rPr>
          <w:rFonts w:ascii="宋体" w:hAnsi="宋体" w:hint="eastAsia"/>
          <w:sz w:val="24"/>
        </w:rPr>
        <w:t>学生</w:t>
      </w:r>
      <w:r w:rsidR="002E37E6">
        <w:rPr>
          <w:rFonts w:ascii="宋体" w:hAnsi="宋体" w:hint="eastAsia"/>
          <w:sz w:val="24"/>
        </w:rPr>
        <w:t>所属网络教育学习中心</w:t>
      </w:r>
      <w:r w:rsidR="00441221">
        <w:rPr>
          <w:rFonts w:ascii="宋体" w:hAnsi="宋体" w:hint="eastAsia"/>
          <w:sz w:val="24"/>
        </w:rPr>
        <w:t>或培训部</w:t>
      </w:r>
      <w:r w:rsidR="00423B39">
        <w:rPr>
          <w:rFonts w:ascii="宋体" w:hAnsi="宋体" w:hint="eastAsia"/>
          <w:sz w:val="24"/>
        </w:rPr>
        <w:t>门</w:t>
      </w:r>
      <w:r w:rsidR="00D20FA2" w:rsidRPr="006E1165">
        <w:rPr>
          <w:rFonts w:ascii="宋体" w:hAnsi="宋体" w:hint="eastAsia"/>
          <w:sz w:val="24"/>
        </w:rPr>
        <w:t>在</w:t>
      </w:r>
      <w:r w:rsidR="00441221">
        <w:rPr>
          <w:rFonts w:ascii="宋体" w:hAnsi="宋体" w:hint="eastAsia"/>
          <w:sz w:val="24"/>
        </w:rPr>
        <w:t>处理决定作出之日起十个工作日内送达</w:t>
      </w:r>
      <w:r w:rsidR="001359F0" w:rsidRPr="006E1165">
        <w:rPr>
          <w:rFonts w:ascii="宋体" w:hAnsi="宋体" w:hint="eastAsia"/>
          <w:sz w:val="24"/>
        </w:rPr>
        <w:t>学生本人，</w:t>
      </w:r>
      <w:r w:rsidR="00441221">
        <w:rPr>
          <w:rFonts w:ascii="宋体" w:hAnsi="宋体" w:hint="eastAsia"/>
          <w:sz w:val="24"/>
        </w:rPr>
        <w:t>并</w:t>
      </w:r>
      <w:r w:rsidR="001359F0" w:rsidRPr="006E1165">
        <w:rPr>
          <w:rFonts w:ascii="宋体" w:hAnsi="宋体" w:hint="eastAsia"/>
          <w:sz w:val="24"/>
        </w:rPr>
        <w:t>由学生本人签收，签收日期</w:t>
      </w:r>
      <w:r w:rsidR="00423B39">
        <w:rPr>
          <w:rFonts w:ascii="宋体" w:hAnsi="宋体" w:hint="eastAsia"/>
          <w:sz w:val="24"/>
        </w:rPr>
        <w:t>即</w:t>
      </w:r>
      <w:r w:rsidR="001359F0" w:rsidRPr="006E1165">
        <w:rPr>
          <w:rFonts w:ascii="宋体" w:hAnsi="宋体" w:hint="eastAsia"/>
          <w:sz w:val="24"/>
        </w:rPr>
        <w:t>为送达日期。</w:t>
      </w:r>
    </w:p>
    <w:p w:rsidR="00240725" w:rsidRDefault="00FD4967" w:rsidP="006C6F4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学生本人</w:t>
      </w:r>
      <w:r w:rsidR="001359F0" w:rsidRPr="006E1165">
        <w:rPr>
          <w:rFonts w:ascii="宋体" w:hAnsi="宋体" w:hint="eastAsia"/>
          <w:sz w:val="24"/>
        </w:rPr>
        <w:t>拒绝签收</w:t>
      </w:r>
      <w:r>
        <w:rPr>
          <w:rFonts w:ascii="宋体" w:hAnsi="宋体" w:hint="eastAsia"/>
          <w:sz w:val="24"/>
        </w:rPr>
        <w:t>处理决定书</w:t>
      </w:r>
      <w:r w:rsidR="001359F0" w:rsidRPr="006E1165">
        <w:rPr>
          <w:rFonts w:ascii="宋体" w:hAnsi="宋体" w:hint="eastAsia"/>
          <w:sz w:val="24"/>
        </w:rPr>
        <w:t>的，</w:t>
      </w:r>
      <w:r w:rsidR="00240725">
        <w:rPr>
          <w:rFonts w:ascii="宋体" w:hAnsi="宋体" w:hint="eastAsia"/>
          <w:sz w:val="24"/>
        </w:rPr>
        <w:t>可以以留置方式送达。</w:t>
      </w:r>
      <w:r w:rsidR="002E37E6">
        <w:rPr>
          <w:rFonts w:ascii="宋体" w:hAnsi="宋体" w:hint="eastAsia"/>
          <w:sz w:val="24"/>
        </w:rPr>
        <w:t>网络教育学习中心</w:t>
      </w:r>
      <w:r w:rsidR="00423B39">
        <w:rPr>
          <w:rFonts w:ascii="宋体" w:hAnsi="宋体" w:hint="eastAsia"/>
          <w:sz w:val="24"/>
        </w:rPr>
        <w:t>或培训部</w:t>
      </w:r>
      <w:r w:rsidR="007A73FC">
        <w:rPr>
          <w:rFonts w:ascii="宋体" w:hAnsi="宋体" w:hint="eastAsia"/>
          <w:sz w:val="24"/>
        </w:rPr>
        <w:t>门</w:t>
      </w:r>
      <w:r w:rsidR="001359F0" w:rsidRPr="006E1165">
        <w:rPr>
          <w:rFonts w:ascii="宋体" w:hAnsi="宋体" w:hint="eastAsia"/>
          <w:sz w:val="24"/>
        </w:rPr>
        <w:t>负责送达的人员</w:t>
      </w:r>
      <w:r w:rsidR="00240725">
        <w:rPr>
          <w:rFonts w:ascii="宋体" w:hAnsi="宋体" w:hint="eastAsia"/>
          <w:sz w:val="24"/>
        </w:rPr>
        <w:t>应请两名以上的</w:t>
      </w:r>
      <w:r w:rsidR="00423B39">
        <w:rPr>
          <w:rFonts w:ascii="宋体" w:hAnsi="宋体" w:hint="eastAsia"/>
          <w:sz w:val="24"/>
        </w:rPr>
        <w:t>工作人员</w:t>
      </w:r>
      <w:r w:rsidR="00240725">
        <w:rPr>
          <w:rFonts w:ascii="宋体" w:hAnsi="宋体" w:hint="eastAsia"/>
          <w:sz w:val="24"/>
        </w:rPr>
        <w:t>或学生到场作为见证人</w:t>
      </w:r>
      <w:r w:rsidR="00230DF1" w:rsidRPr="006E1165">
        <w:rPr>
          <w:rFonts w:ascii="宋体" w:hAnsi="宋体" w:hint="eastAsia"/>
          <w:sz w:val="24"/>
        </w:rPr>
        <w:t>，</w:t>
      </w:r>
      <w:r w:rsidR="00864204" w:rsidRPr="006E1165">
        <w:rPr>
          <w:rFonts w:ascii="宋体" w:hAnsi="宋体" w:hint="eastAsia"/>
          <w:sz w:val="24"/>
        </w:rPr>
        <w:t>在送达回执</w:t>
      </w:r>
      <w:r w:rsidR="001359F0" w:rsidRPr="006E1165">
        <w:rPr>
          <w:rFonts w:ascii="宋体" w:hAnsi="宋体" w:hint="eastAsia"/>
          <w:sz w:val="24"/>
        </w:rPr>
        <w:t>上记明拒收事由和日期</w:t>
      </w:r>
      <w:r w:rsidR="00423B39">
        <w:rPr>
          <w:rFonts w:ascii="宋体" w:hAnsi="宋体" w:hint="eastAsia"/>
          <w:sz w:val="24"/>
        </w:rPr>
        <w:t>，由送达人、见证人签名，将</w:t>
      </w:r>
      <w:r w:rsidR="00240725">
        <w:rPr>
          <w:rFonts w:ascii="宋体" w:hAnsi="宋体" w:hint="eastAsia"/>
          <w:sz w:val="24"/>
        </w:rPr>
        <w:t>处理决定书留置学生</w:t>
      </w:r>
      <w:r>
        <w:rPr>
          <w:rFonts w:ascii="宋体" w:hAnsi="宋体" w:hint="eastAsia"/>
          <w:sz w:val="24"/>
        </w:rPr>
        <w:t>所属网络教育学习中心</w:t>
      </w:r>
      <w:r w:rsidR="00423B39">
        <w:rPr>
          <w:rFonts w:ascii="宋体" w:hAnsi="宋体" w:hint="eastAsia"/>
          <w:sz w:val="24"/>
        </w:rPr>
        <w:t>或培训部门</w:t>
      </w:r>
      <w:r>
        <w:rPr>
          <w:rFonts w:ascii="宋体" w:hAnsi="宋体" w:hint="eastAsia"/>
          <w:sz w:val="24"/>
        </w:rPr>
        <w:t>，即视为送达。</w:t>
      </w:r>
    </w:p>
    <w:p w:rsidR="005068D0" w:rsidRPr="001B3A96" w:rsidRDefault="00230DF1" w:rsidP="006C6F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E1165">
        <w:rPr>
          <w:rFonts w:ascii="宋体" w:hAnsi="宋体" w:hint="eastAsia"/>
          <w:sz w:val="24"/>
        </w:rPr>
        <w:t>已离校的，可采取邮寄</w:t>
      </w:r>
      <w:r w:rsidR="00A51A75">
        <w:rPr>
          <w:rFonts w:ascii="宋体" w:hAnsi="宋体" w:hint="eastAsia"/>
          <w:sz w:val="24"/>
        </w:rPr>
        <w:t>方式送达；</w:t>
      </w:r>
      <w:r w:rsidR="00423B39">
        <w:rPr>
          <w:rFonts w:ascii="宋体" w:hAnsi="宋体" w:hint="eastAsia"/>
          <w:sz w:val="24"/>
        </w:rPr>
        <w:t>无法</w:t>
      </w:r>
      <w:r w:rsidR="00A51A75">
        <w:rPr>
          <w:rFonts w:ascii="宋体" w:hAnsi="宋体" w:hint="eastAsia"/>
          <w:sz w:val="24"/>
        </w:rPr>
        <w:t>联系的，</w:t>
      </w:r>
      <w:r w:rsidR="00526357" w:rsidRPr="001B3A96">
        <w:rPr>
          <w:rFonts w:ascii="宋体" w:hAnsi="宋体" w:hint="eastAsia"/>
          <w:sz w:val="24"/>
        </w:rPr>
        <w:t>可以</w:t>
      </w:r>
      <w:r w:rsidR="00423B39">
        <w:rPr>
          <w:rFonts w:ascii="宋体" w:hAnsi="宋体" w:hint="eastAsia"/>
          <w:sz w:val="24"/>
        </w:rPr>
        <w:t>通过</w:t>
      </w:r>
      <w:r w:rsidR="00526357" w:rsidRPr="001B3A96">
        <w:rPr>
          <w:rFonts w:ascii="宋体" w:hAnsi="宋体" w:hint="eastAsia"/>
          <w:sz w:val="24"/>
        </w:rPr>
        <w:t>学院网站</w:t>
      </w:r>
      <w:r w:rsidR="00A51A75" w:rsidRPr="001B3A96">
        <w:rPr>
          <w:rFonts w:ascii="宋体" w:hAnsi="宋体" w:hint="eastAsia"/>
          <w:sz w:val="24"/>
        </w:rPr>
        <w:t>、</w:t>
      </w:r>
      <w:r w:rsidR="00A51A75" w:rsidRPr="001B3A96">
        <w:rPr>
          <w:rFonts w:ascii="宋体" w:hAnsi="宋体"/>
          <w:sz w:val="24"/>
        </w:rPr>
        <w:t>媒体等</w:t>
      </w:r>
      <w:r w:rsidR="00423B39">
        <w:rPr>
          <w:rFonts w:ascii="宋体" w:hAnsi="宋体" w:hint="eastAsia"/>
          <w:sz w:val="24"/>
        </w:rPr>
        <w:t>途径</w:t>
      </w:r>
      <w:r w:rsidR="00A51A75" w:rsidRPr="001B3A96">
        <w:rPr>
          <w:rFonts w:ascii="宋体" w:hAnsi="宋体" w:hint="eastAsia"/>
          <w:sz w:val="24"/>
        </w:rPr>
        <w:t>以公告方式送达。</w:t>
      </w:r>
    </w:p>
    <w:p w:rsidR="00D20FA2" w:rsidRPr="001B3A96" w:rsidRDefault="00A51A75" w:rsidP="006C6F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B3A96">
        <w:rPr>
          <w:rFonts w:ascii="宋体" w:hAnsi="宋体" w:hint="eastAsia"/>
          <w:sz w:val="24"/>
        </w:rPr>
        <w:t>处理</w:t>
      </w:r>
      <w:r w:rsidRPr="001B3A96">
        <w:rPr>
          <w:rFonts w:ascii="宋体" w:hAnsi="宋体"/>
          <w:sz w:val="24"/>
        </w:rPr>
        <w:t>决定</w:t>
      </w:r>
      <w:r w:rsidRPr="001B3A96">
        <w:rPr>
          <w:rFonts w:ascii="宋体" w:hAnsi="宋体" w:hint="eastAsia"/>
          <w:sz w:val="24"/>
        </w:rPr>
        <w:t>自</w:t>
      </w:r>
      <w:r w:rsidRPr="001B3A96">
        <w:rPr>
          <w:rFonts w:ascii="宋体" w:hAnsi="宋体"/>
          <w:sz w:val="24"/>
        </w:rPr>
        <w:t>送达之日起生效。</w:t>
      </w:r>
      <w:r w:rsidR="00526357" w:rsidRPr="001B3A96">
        <w:rPr>
          <w:rFonts w:ascii="宋体" w:hAnsi="宋体" w:hint="eastAsia"/>
          <w:sz w:val="24"/>
        </w:rPr>
        <w:t>公告送达的</w:t>
      </w:r>
      <w:r w:rsidRPr="001B3A96">
        <w:rPr>
          <w:rFonts w:ascii="宋体" w:hAnsi="宋体" w:hint="eastAsia"/>
          <w:sz w:val="24"/>
        </w:rPr>
        <w:t>，</w:t>
      </w:r>
      <w:r w:rsidR="00526357" w:rsidRPr="001B3A96">
        <w:rPr>
          <w:rFonts w:ascii="宋体" w:hAnsi="宋体" w:hint="eastAsia"/>
          <w:sz w:val="24"/>
        </w:rPr>
        <w:t>自发出公告之日起，经过十五日，即视为送达。</w:t>
      </w:r>
    </w:p>
    <w:p w:rsidR="0069438B" w:rsidRDefault="00D85CA5" w:rsidP="006C6F4C">
      <w:pPr>
        <w:spacing w:line="360" w:lineRule="auto"/>
        <w:ind w:firstLineChars="200" w:firstLine="482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第十五</w:t>
      </w:r>
      <w:r w:rsidR="00C32295" w:rsidRPr="00C32295">
        <w:rPr>
          <w:rFonts w:ascii="宋体" w:hAnsi="宋体" w:hint="eastAsia"/>
          <w:b/>
          <w:sz w:val="24"/>
        </w:rPr>
        <w:t>条</w:t>
      </w:r>
      <w:r w:rsidR="006C6F4C">
        <w:rPr>
          <w:rFonts w:ascii="宋体" w:hAnsi="宋体" w:hint="eastAsia"/>
          <w:b/>
          <w:sz w:val="24"/>
        </w:rPr>
        <w:t xml:space="preserve">  </w:t>
      </w:r>
      <w:r w:rsidR="00270050">
        <w:rPr>
          <w:rFonts w:hint="eastAsia"/>
          <w:color w:val="000000"/>
          <w:sz w:val="24"/>
        </w:rPr>
        <w:t>处理</w:t>
      </w:r>
      <w:r w:rsidR="005068D0">
        <w:rPr>
          <w:rFonts w:hint="eastAsia"/>
          <w:color w:val="000000"/>
          <w:sz w:val="24"/>
        </w:rPr>
        <w:t>决定</w:t>
      </w:r>
      <w:r w:rsidR="00A51A75">
        <w:rPr>
          <w:rFonts w:hint="eastAsia"/>
          <w:color w:val="000000"/>
          <w:sz w:val="24"/>
        </w:rPr>
        <w:t>在学院范围内公布</w:t>
      </w:r>
      <w:r w:rsidR="00A51A75">
        <w:rPr>
          <w:color w:val="000000"/>
          <w:sz w:val="24"/>
        </w:rPr>
        <w:t>，</w:t>
      </w:r>
      <w:r w:rsidR="00A51A75" w:rsidRPr="001B3A96">
        <w:rPr>
          <w:sz w:val="24"/>
        </w:rPr>
        <w:t>涉及个人隐私、国家</w:t>
      </w:r>
      <w:r w:rsidR="005068D0" w:rsidRPr="001B3A96">
        <w:rPr>
          <w:rFonts w:hint="eastAsia"/>
          <w:sz w:val="24"/>
        </w:rPr>
        <w:t>秘密</w:t>
      </w:r>
      <w:r w:rsidR="005068D0" w:rsidRPr="001B3A96">
        <w:rPr>
          <w:sz w:val="24"/>
        </w:rPr>
        <w:t>等情况的除外</w:t>
      </w:r>
      <w:r w:rsidR="0069438B" w:rsidRPr="00C62EBB">
        <w:rPr>
          <w:rFonts w:hint="eastAsia"/>
          <w:color w:val="000000"/>
          <w:sz w:val="24"/>
        </w:rPr>
        <w:t>。</w:t>
      </w:r>
    </w:p>
    <w:p w:rsidR="001B3A96" w:rsidRDefault="00C32295" w:rsidP="006C6F4C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C32295">
        <w:rPr>
          <w:rFonts w:hint="eastAsia"/>
          <w:b/>
          <w:color w:val="000000"/>
          <w:sz w:val="24"/>
        </w:rPr>
        <w:t>第十</w:t>
      </w:r>
      <w:r w:rsidR="00D85CA5">
        <w:rPr>
          <w:rFonts w:hint="eastAsia"/>
          <w:b/>
          <w:color w:val="000000"/>
          <w:sz w:val="24"/>
        </w:rPr>
        <w:t>六</w:t>
      </w:r>
      <w:r w:rsidRPr="00C32295">
        <w:rPr>
          <w:rFonts w:hint="eastAsia"/>
          <w:b/>
          <w:color w:val="000000"/>
          <w:sz w:val="24"/>
        </w:rPr>
        <w:t>条</w:t>
      </w:r>
      <w:r w:rsidR="006C6F4C">
        <w:rPr>
          <w:rFonts w:hint="eastAsia"/>
          <w:b/>
          <w:color w:val="000000"/>
          <w:sz w:val="24"/>
        </w:rPr>
        <w:t xml:space="preserve">  </w:t>
      </w:r>
      <w:r w:rsidR="001B3A96" w:rsidRPr="001B3A96">
        <w:rPr>
          <w:rFonts w:hint="eastAsia"/>
          <w:color w:val="000000"/>
          <w:sz w:val="24"/>
        </w:rPr>
        <w:t>受到学校纪律处分的学生，其处分决定书的送达方式按照《厦门大学学</w:t>
      </w:r>
      <w:r w:rsidR="001B3A96">
        <w:rPr>
          <w:rFonts w:hint="eastAsia"/>
          <w:color w:val="000000"/>
          <w:sz w:val="24"/>
        </w:rPr>
        <w:t>生违纪处分规定》执行，学生的的申诉按照《厦门大学学生申诉办法》</w:t>
      </w:r>
      <w:r w:rsidR="005A5DDB" w:rsidRPr="005A5DDB">
        <w:rPr>
          <w:rFonts w:hint="eastAsia"/>
          <w:color w:val="000000"/>
          <w:sz w:val="24"/>
        </w:rPr>
        <w:t>（</w:t>
      </w:r>
      <w:r w:rsidR="005A5DDB" w:rsidRPr="005A5DDB">
        <w:rPr>
          <w:rFonts w:hint="eastAsia"/>
          <w:color w:val="000000"/>
          <w:sz w:val="24"/>
        </w:rPr>
        <w:t>2018</w:t>
      </w:r>
      <w:r w:rsidR="005A5DDB" w:rsidRPr="005A5DDB">
        <w:rPr>
          <w:rFonts w:hint="eastAsia"/>
          <w:color w:val="000000"/>
          <w:sz w:val="24"/>
        </w:rPr>
        <w:t>年修订）</w:t>
      </w:r>
      <w:r w:rsidR="004304CA">
        <w:rPr>
          <w:rFonts w:hint="eastAsia"/>
          <w:color w:val="000000"/>
          <w:sz w:val="24"/>
        </w:rPr>
        <w:t>执行</w:t>
      </w:r>
      <w:r w:rsidR="001B3A96" w:rsidRPr="001B3A96">
        <w:rPr>
          <w:rFonts w:hint="eastAsia"/>
          <w:color w:val="000000"/>
          <w:sz w:val="24"/>
        </w:rPr>
        <w:t>。</w:t>
      </w:r>
      <w:r w:rsidR="00FD4967">
        <w:rPr>
          <w:rFonts w:hint="eastAsia"/>
          <w:color w:val="000000"/>
          <w:sz w:val="24"/>
        </w:rPr>
        <w:t>学生对学院处理决定有异议的，可以</w:t>
      </w:r>
      <w:r w:rsidR="001B3A96" w:rsidRPr="001B3A96">
        <w:rPr>
          <w:rFonts w:hint="eastAsia"/>
          <w:color w:val="000000"/>
          <w:sz w:val="24"/>
        </w:rPr>
        <w:t>在</w:t>
      </w:r>
      <w:r w:rsidR="00FD4967">
        <w:rPr>
          <w:rFonts w:hint="eastAsia"/>
          <w:color w:val="000000"/>
          <w:sz w:val="24"/>
        </w:rPr>
        <w:t>学院</w:t>
      </w:r>
      <w:r w:rsidR="001B3A96" w:rsidRPr="001B3A96">
        <w:rPr>
          <w:rFonts w:hint="eastAsia"/>
          <w:color w:val="000000"/>
          <w:sz w:val="24"/>
        </w:rPr>
        <w:t>处理决定书送达之日起十日内</w:t>
      </w:r>
      <w:r w:rsidR="00FD4967">
        <w:rPr>
          <w:rFonts w:hint="eastAsia"/>
          <w:color w:val="000000"/>
          <w:sz w:val="24"/>
        </w:rPr>
        <w:t>，向学院学生工作部提出书面申诉。申诉期间，不停止</w:t>
      </w:r>
      <w:r w:rsidR="001B3A96" w:rsidRPr="001B3A96">
        <w:rPr>
          <w:rFonts w:hint="eastAsia"/>
          <w:color w:val="000000"/>
          <w:sz w:val="24"/>
        </w:rPr>
        <w:t>处理决定的执行。</w:t>
      </w:r>
    </w:p>
    <w:p w:rsidR="0049668C" w:rsidRDefault="00D85CA5" w:rsidP="006C6F4C">
      <w:pPr>
        <w:spacing w:line="360" w:lineRule="auto"/>
        <w:ind w:firstLineChars="200"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sz w:val="24"/>
        </w:rPr>
        <w:lastRenderedPageBreak/>
        <w:t>第十七</w:t>
      </w:r>
      <w:r w:rsidR="00C32295" w:rsidRPr="00C32295">
        <w:rPr>
          <w:rFonts w:ascii="宋体" w:hAnsi="宋体" w:hint="eastAsia"/>
          <w:b/>
          <w:sz w:val="24"/>
        </w:rPr>
        <w:t>条</w:t>
      </w:r>
      <w:r w:rsidR="006C6F4C">
        <w:rPr>
          <w:rFonts w:ascii="宋体" w:hAnsi="宋体" w:hint="eastAsia"/>
          <w:b/>
          <w:sz w:val="24"/>
        </w:rPr>
        <w:t xml:space="preserve">  </w:t>
      </w:r>
      <w:r w:rsidR="0049668C">
        <w:rPr>
          <w:rFonts w:ascii="宋体" w:hAnsi="宋体" w:hint="eastAsia"/>
          <w:color w:val="000000"/>
          <w:sz w:val="24"/>
        </w:rPr>
        <w:t>被开除学籍的学生，由学院</w:t>
      </w:r>
      <w:r w:rsidR="0049668C" w:rsidRPr="00392B25">
        <w:rPr>
          <w:rFonts w:ascii="宋体" w:hAnsi="宋体" w:hint="eastAsia"/>
          <w:color w:val="000000"/>
          <w:sz w:val="24"/>
        </w:rPr>
        <w:t>发给</w:t>
      </w:r>
      <w:r w:rsidR="0049668C" w:rsidRPr="005068D0">
        <w:rPr>
          <w:rFonts w:ascii="宋体" w:hAnsi="宋体" w:hint="eastAsia"/>
          <w:sz w:val="24"/>
        </w:rPr>
        <w:t>学习</w:t>
      </w:r>
      <w:r w:rsidR="0049668C" w:rsidRPr="00392B25">
        <w:rPr>
          <w:rFonts w:ascii="宋体" w:hAnsi="宋体" w:hint="eastAsia"/>
          <w:color w:val="000000"/>
          <w:sz w:val="24"/>
        </w:rPr>
        <w:t>证明。</w:t>
      </w:r>
    </w:p>
    <w:p w:rsidR="00E84635" w:rsidRPr="00C32295" w:rsidRDefault="00D85CA5" w:rsidP="006C6F4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第十八</w:t>
      </w:r>
      <w:r w:rsidR="00C32295" w:rsidRPr="00C32295">
        <w:rPr>
          <w:rFonts w:ascii="宋体" w:hAnsi="宋体" w:hint="eastAsia"/>
          <w:b/>
          <w:color w:val="000000"/>
          <w:sz w:val="24"/>
        </w:rPr>
        <w:t>条</w:t>
      </w:r>
      <w:r w:rsidR="006C6F4C">
        <w:rPr>
          <w:rFonts w:ascii="宋体" w:hAnsi="宋体" w:hint="eastAsia"/>
          <w:b/>
          <w:color w:val="000000"/>
          <w:sz w:val="24"/>
        </w:rPr>
        <w:t xml:space="preserve">  </w:t>
      </w:r>
      <w:r w:rsidR="002A015F">
        <w:rPr>
          <w:rFonts w:ascii="宋体" w:hAnsi="宋体" w:cs="宋体" w:hint="eastAsia"/>
          <w:color w:val="333333"/>
          <w:kern w:val="0"/>
          <w:sz w:val="24"/>
        </w:rPr>
        <w:t>学生受到</w:t>
      </w:r>
      <w:r w:rsidR="0049668C">
        <w:rPr>
          <w:rFonts w:ascii="宋体" w:hAnsi="宋体" w:cs="宋体" w:hint="eastAsia"/>
          <w:color w:val="333333"/>
          <w:kern w:val="0"/>
          <w:sz w:val="24"/>
        </w:rPr>
        <w:t>记过以上处分的，其处分材料</w:t>
      </w:r>
      <w:r w:rsidR="00D868DB">
        <w:rPr>
          <w:rFonts w:ascii="宋体" w:hAnsi="宋体" w:cs="宋体" w:hint="eastAsia"/>
          <w:color w:val="333333"/>
          <w:kern w:val="0"/>
          <w:sz w:val="24"/>
        </w:rPr>
        <w:t>真实完整地存</w:t>
      </w:r>
      <w:r w:rsidR="0043544F">
        <w:rPr>
          <w:rFonts w:ascii="宋体" w:hAnsi="宋体" w:cs="宋体" w:hint="eastAsia"/>
          <w:color w:val="333333"/>
          <w:kern w:val="0"/>
          <w:sz w:val="24"/>
        </w:rPr>
        <w:t>入学院文书档案和学生</w:t>
      </w:r>
      <w:r w:rsidR="0049668C">
        <w:rPr>
          <w:rFonts w:ascii="宋体" w:hAnsi="宋体" w:cs="宋体" w:hint="eastAsia"/>
          <w:color w:val="333333"/>
          <w:kern w:val="0"/>
          <w:sz w:val="24"/>
        </w:rPr>
        <w:t>档案；学生受到严重警告以下处分的，其处分材料真实完整地存入学院文书档案。</w:t>
      </w:r>
    </w:p>
    <w:p w:rsidR="00DD12A1" w:rsidRDefault="00D85CA5" w:rsidP="006C6F4C">
      <w:pPr>
        <w:pStyle w:val="a6"/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sz w:val="24"/>
        </w:rPr>
        <w:t>第十九</w:t>
      </w:r>
      <w:r w:rsidR="00DD07AE">
        <w:rPr>
          <w:rFonts w:ascii="宋体" w:hAnsi="宋体" w:hint="eastAsia"/>
          <w:b/>
          <w:sz w:val="24"/>
        </w:rPr>
        <w:t xml:space="preserve">条  </w:t>
      </w:r>
      <w:r w:rsidR="00DD12A1" w:rsidRPr="00392B25">
        <w:rPr>
          <w:rFonts w:ascii="宋体" w:hAnsi="宋体" w:hint="eastAsia"/>
          <w:color w:val="000000"/>
          <w:sz w:val="24"/>
        </w:rPr>
        <w:t>本实施细则由</w:t>
      </w:r>
      <w:r w:rsidR="00DD12A1">
        <w:rPr>
          <w:rFonts w:ascii="宋体" w:hAnsi="宋体" w:hint="eastAsia"/>
          <w:color w:val="000000"/>
          <w:sz w:val="24"/>
        </w:rPr>
        <w:t>厦门大学继续教育学院</w:t>
      </w:r>
      <w:r w:rsidR="00DD12A1" w:rsidRPr="00392B25">
        <w:rPr>
          <w:rFonts w:ascii="宋体" w:hAnsi="宋体" w:hint="eastAsia"/>
          <w:color w:val="000000"/>
          <w:sz w:val="24"/>
        </w:rPr>
        <w:t>负责解释</w:t>
      </w:r>
      <w:r w:rsidR="00DD12A1">
        <w:rPr>
          <w:rFonts w:ascii="宋体" w:hAnsi="宋体" w:hint="eastAsia"/>
          <w:color w:val="000000"/>
          <w:sz w:val="24"/>
        </w:rPr>
        <w:t>。</w:t>
      </w:r>
    </w:p>
    <w:p w:rsidR="00FC2DFB" w:rsidRDefault="00D85CA5" w:rsidP="006C6F4C">
      <w:pPr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第二十</w:t>
      </w:r>
      <w:r w:rsidR="00FB1B5D" w:rsidRPr="00DD07AE">
        <w:rPr>
          <w:rFonts w:ascii="宋体" w:hAnsi="宋体" w:hint="eastAsia"/>
          <w:b/>
          <w:color w:val="000000"/>
          <w:sz w:val="24"/>
        </w:rPr>
        <w:t>条</w:t>
      </w:r>
      <w:r w:rsidR="00480DCE">
        <w:rPr>
          <w:rFonts w:ascii="宋体" w:hAnsi="宋体" w:hint="eastAsia"/>
          <w:b/>
          <w:color w:val="000000"/>
          <w:sz w:val="24"/>
        </w:rPr>
        <w:t xml:space="preserve">  </w:t>
      </w:r>
      <w:r w:rsidR="00FC2DFB" w:rsidRPr="00CE3CE4">
        <w:rPr>
          <w:rFonts w:ascii="宋体" w:hAnsi="宋体" w:hint="eastAsia"/>
          <w:color w:val="000000"/>
          <w:sz w:val="24"/>
        </w:rPr>
        <w:t>本</w:t>
      </w:r>
      <w:r w:rsidR="000A4679">
        <w:rPr>
          <w:rFonts w:ascii="宋体" w:hAnsi="宋体" w:hint="eastAsia"/>
          <w:color w:val="000000"/>
          <w:sz w:val="24"/>
        </w:rPr>
        <w:t>实施</w:t>
      </w:r>
      <w:r w:rsidR="00FC2DFB" w:rsidRPr="00CE3CE4">
        <w:rPr>
          <w:rFonts w:ascii="宋体" w:hAnsi="宋体" w:hint="eastAsia"/>
          <w:color w:val="000000"/>
          <w:sz w:val="24"/>
        </w:rPr>
        <w:t>细则</w:t>
      </w:r>
      <w:r w:rsidR="00FC2DFB" w:rsidRPr="001F42DE">
        <w:rPr>
          <w:rFonts w:ascii="宋体" w:hAnsi="宋体" w:hint="eastAsia"/>
          <w:color w:val="000000"/>
          <w:sz w:val="24"/>
        </w:rPr>
        <w:t>自公布之日起施行。</w:t>
      </w:r>
      <w:r w:rsidR="00310096" w:rsidRPr="0072517F">
        <w:rPr>
          <w:rFonts w:ascii="宋体" w:hAnsi="宋体" w:hint="eastAsia"/>
          <w:color w:val="000000"/>
          <w:sz w:val="24"/>
        </w:rPr>
        <w:t>原</w:t>
      </w:r>
      <w:r w:rsidR="00310096" w:rsidRPr="00FB1B5D">
        <w:rPr>
          <w:rFonts w:ascii="宋体" w:hAnsi="宋体" w:hint="eastAsia"/>
          <w:sz w:val="24"/>
        </w:rPr>
        <w:t>《厦门大学继续教育学院考试纪律及违规处理办法》</w:t>
      </w:r>
      <w:r w:rsidR="00310096">
        <w:rPr>
          <w:rFonts w:ascii="宋体" w:hAnsi="宋体" w:hint="eastAsia"/>
          <w:sz w:val="24"/>
        </w:rPr>
        <w:t>及</w:t>
      </w:r>
      <w:bookmarkStart w:id="1" w:name="_Toc455746122"/>
      <w:r w:rsidR="00310096" w:rsidRPr="00FB1B5D">
        <w:rPr>
          <w:rFonts w:ascii="宋体" w:hAnsi="宋体" w:hint="eastAsia"/>
          <w:sz w:val="24"/>
        </w:rPr>
        <w:t>《厦门大学继</w:t>
      </w:r>
      <w:r w:rsidR="00310096">
        <w:rPr>
          <w:rFonts w:ascii="宋体" w:hAnsi="宋体" w:hint="eastAsia"/>
          <w:sz w:val="24"/>
        </w:rPr>
        <w:t>续教育学院考试纪律及违规处理办法</w:t>
      </w:r>
      <w:r w:rsidR="00310096" w:rsidRPr="00FB1B5D">
        <w:rPr>
          <w:rFonts w:ascii="宋体" w:hAnsi="宋体" w:hint="eastAsia"/>
          <w:sz w:val="24"/>
        </w:rPr>
        <w:t>实施附则</w:t>
      </w:r>
      <w:bookmarkEnd w:id="1"/>
      <w:r w:rsidR="00310096">
        <w:rPr>
          <w:rFonts w:ascii="宋体" w:hAnsi="宋体" w:hint="eastAsia"/>
          <w:sz w:val="24"/>
        </w:rPr>
        <w:t>》同时废止。</w:t>
      </w:r>
    </w:p>
    <w:p w:rsidR="00124E9D" w:rsidRDefault="00124E9D" w:rsidP="00310096">
      <w:pPr>
        <w:spacing w:line="360" w:lineRule="auto"/>
        <w:jc w:val="left"/>
        <w:rPr>
          <w:rFonts w:ascii="宋体" w:hAnsi="宋体"/>
          <w:sz w:val="24"/>
        </w:rPr>
      </w:pPr>
    </w:p>
    <w:p w:rsidR="00124E9D" w:rsidRPr="00310096" w:rsidRDefault="00124E9D" w:rsidP="00310096">
      <w:pPr>
        <w:spacing w:line="360" w:lineRule="auto"/>
        <w:jc w:val="left"/>
        <w:rPr>
          <w:rFonts w:ascii="宋体" w:hAnsi="宋体"/>
          <w:sz w:val="24"/>
        </w:rPr>
      </w:pPr>
    </w:p>
    <w:p w:rsidR="00124E9D" w:rsidRDefault="00124E9D" w:rsidP="002C5C41">
      <w:pPr>
        <w:pStyle w:val="a6"/>
        <w:spacing w:line="360" w:lineRule="auto"/>
        <w:ind w:left="420" w:firstLineChars="0" w:firstLine="0"/>
        <w:jc w:val="right"/>
        <w:rPr>
          <w:rFonts w:ascii="宋体" w:hAnsi="宋体"/>
          <w:sz w:val="24"/>
        </w:rPr>
      </w:pPr>
    </w:p>
    <w:p w:rsidR="00082FF6" w:rsidRDefault="002C5C41" w:rsidP="002C5C41">
      <w:pPr>
        <w:pStyle w:val="a6"/>
        <w:spacing w:line="360" w:lineRule="auto"/>
        <w:ind w:left="420"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厦门大学继续教育学院</w:t>
      </w:r>
    </w:p>
    <w:p w:rsidR="00234994" w:rsidRDefault="002C5C41" w:rsidP="00E2642E">
      <w:pPr>
        <w:pStyle w:val="a6"/>
        <w:spacing w:line="360" w:lineRule="auto"/>
        <w:ind w:left="420"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2018年</w:t>
      </w:r>
      <w:r w:rsidR="00DE7B72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</w:p>
    <w:p w:rsidR="00F55C06" w:rsidRPr="0067187F" w:rsidRDefault="00F55C06" w:rsidP="001A24F9">
      <w:pPr>
        <w:pStyle w:val="a6"/>
        <w:spacing w:line="360" w:lineRule="auto"/>
        <w:ind w:left="420" w:firstLineChars="0" w:firstLine="0"/>
        <w:jc w:val="right"/>
        <w:rPr>
          <w:rFonts w:ascii="宋体" w:hAnsi="宋体"/>
          <w:sz w:val="30"/>
          <w:szCs w:val="30"/>
        </w:rPr>
      </w:pPr>
    </w:p>
    <w:sectPr w:rsidR="00F55C06" w:rsidRPr="0067187F" w:rsidSect="005A5DDB">
      <w:footerReference w:type="default" r:id="rId8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846" w:rsidRDefault="00066846" w:rsidP="00BC4D98">
      <w:r>
        <w:separator/>
      </w:r>
    </w:p>
  </w:endnote>
  <w:endnote w:type="continuationSeparator" w:id="1">
    <w:p w:rsidR="00066846" w:rsidRDefault="00066846" w:rsidP="00BC4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544704"/>
      <w:docPartObj>
        <w:docPartGallery w:val="Page Numbers (Bottom of Page)"/>
        <w:docPartUnique/>
      </w:docPartObj>
    </w:sdtPr>
    <w:sdtContent>
      <w:p w:rsidR="00210301" w:rsidRDefault="009F04B7">
        <w:pPr>
          <w:pStyle w:val="a5"/>
          <w:jc w:val="center"/>
        </w:pPr>
        <w:r>
          <w:fldChar w:fldCharType="begin"/>
        </w:r>
        <w:r w:rsidR="00210301">
          <w:instrText>PAGE   \* MERGEFORMAT</w:instrText>
        </w:r>
        <w:r>
          <w:fldChar w:fldCharType="separate"/>
        </w:r>
        <w:r w:rsidR="006C6F4C" w:rsidRPr="006C6F4C">
          <w:rPr>
            <w:noProof/>
            <w:lang w:val="zh-CN"/>
          </w:rPr>
          <w:t>3</w:t>
        </w:r>
        <w:r>
          <w:fldChar w:fldCharType="end"/>
        </w:r>
      </w:p>
    </w:sdtContent>
  </w:sdt>
  <w:p w:rsidR="00210301" w:rsidRDefault="002103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846" w:rsidRDefault="00066846" w:rsidP="00BC4D98">
      <w:r>
        <w:separator/>
      </w:r>
    </w:p>
  </w:footnote>
  <w:footnote w:type="continuationSeparator" w:id="1">
    <w:p w:rsidR="00066846" w:rsidRDefault="00066846" w:rsidP="00BC4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D7B"/>
    <w:multiLevelType w:val="hybridMultilevel"/>
    <w:tmpl w:val="A3A8F3D6"/>
    <w:lvl w:ilvl="0" w:tplc="0A14239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C0374A"/>
    <w:multiLevelType w:val="hybridMultilevel"/>
    <w:tmpl w:val="8872EE7C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">
    <w:nsid w:val="1F4F516B"/>
    <w:multiLevelType w:val="hybridMultilevel"/>
    <w:tmpl w:val="DD6CF8AE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3">
    <w:nsid w:val="2338671E"/>
    <w:multiLevelType w:val="hybridMultilevel"/>
    <w:tmpl w:val="5E02CFA8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4">
    <w:nsid w:val="2A5D72FE"/>
    <w:multiLevelType w:val="hybridMultilevel"/>
    <w:tmpl w:val="98F68D5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4F84159"/>
    <w:multiLevelType w:val="hybridMultilevel"/>
    <w:tmpl w:val="908CB0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905B4C"/>
    <w:multiLevelType w:val="hybridMultilevel"/>
    <w:tmpl w:val="8AB26C4A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7">
    <w:nsid w:val="40D60413"/>
    <w:multiLevelType w:val="hybridMultilevel"/>
    <w:tmpl w:val="B448E114"/>
    <w:lvl w:ilvl="0" w:tplc="370A03EC">
      <w:start w:val="1"/>
      <w:numFmt w:val="japaneseCounting"/>
      <w:lvlText w:val="第%1条"/>
      <w:lvlJc w:val="left"/>
      <w:pPr>
        <w:ind w:left="1005" w:hanging="1005"/>
      </w:pPr>
      <w:rPr>
        <w:rFonts w:cs="宋体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692463"/>
    <w:multiLevelType w:val="hybridMultilevel"/>
    <w:tmpl w:val="58261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BCE3F8B"/>
    <w:multiLevelType w:val="hybridMultilevel"/>
    <w:tmpl w:val="DD6CF8AE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0">
    <w:nsid w:val="66DF3728"/>
    <w:multiLevelType w:val="hybridMultilevel"/>
    <w:tmpl w:val="7CF8B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7B0131"/>
    <w:multiLevelType w:val="hybridMultilevel"/>
    <w:tmpl w:val="AA5CF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AA0227A"/>
    <w:multiLevelType w:val="hybridMultilevel"/>
    <w:tmpl w:val="C3DECF0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D4D377B"/>
    <w:multiLevelType w:val="hybridMultilevel"/>
    <w:tmpl w:val="30687EF2"/>
    <w:lvl w:ilvl="0" w:tplc="0409000F">
      <w:start w:val="1"/>
      <w:numFmt w:val="decimal"/>
      <w:lvlText w:val="%1."/>
      <w:lvlJc w:val="left"/>
      <w:pPr>
        <w:ind w:left="350" w:hanging="420"/>
      </w:pPr>
    </w:lvl>
    <w:lvl w:ilvl="1" w:tplc="04090019" w:tentative="1">
      <w:start w:val="1"/>
      <w:numFmt w:val="lowerLetter"/>
      <w:lvlText w:val="%2)"/>
      <w:lvlJc w:val="left"/>
      <w:pPr>
        <w:ind w:left="770" w:hanging="420"/>
      </w:pPr>
    </w:lvl>
    <w:lvl w:ilvl="2" w:tplc="0409001B" w:tentative="1">
      <w:start w:val="1"/>
      <w:numFmt w:val="lowerRoman"/>
      <w:lvlText w:val="%3."/>
      <w:lvlJc w:val="right"/>
      <w:pPr>
        <w:ind w:left="1190" w:hanging="420"/>
      </w:pPr>
    </w:lvl>
    <w:lvl w:ilvl="3" w:tplc="0409000F" w:tentative="1">
      <w:start w:val="1"/>
      <w:numFmt w:val="decimal"/>
      <w:lvlText w:val="%4."/>
      <w:lvlJc w:val="left"/>
      <w:pPr>
        <w:ind w:left="1610" w:hanging="420"/>
      </w:pPr>
    </w:lvl>
    <w:lvl w:ilvl="4" w:tplc="04090019" w:tentative="1">
      <w:start w:val="1"/>
      <w:numFmt w:val="lowerLetter"/>
      <w:lvlText w:val="%5)"/>
      <w:lvlJc w:val="left"/>
      <w:pPr>
        <w:ind w:left="2030" w:hanging="420"/>
      </w:pPr>
    </w:lvl>
    <w:lvl w:ilvl="5" w:tplc="0409001B" w:tentative="1">
      <w:start w:val="1"/>
      <w:numFmt w:val="lowerRoman"/>
      <w:lvlText w:val="%6."/>
      <w:lvlJc w:val="right"/>
      <w:pPr>
        <w:ind w:left="2450" w:hanging="420"/>
      </w:pPr>
    </w:lvl>
    <w:lvl w:ilvl="6" w:tplc="0409000F" w:tentative="1">
      <w:start w:val="1"/>
      <w:numFmt w:val="decimal"/>
      <w:lvlText w:val="%7."/>
      <w:lvlJc w:val="left"/>
      <w:pPr>
        <w:ind w:left="2870" w:hanging="420"/>
      </w:pPr>
    </w:lvl>
    <w:lvl w:ilvl="7" w:tplc="04090019" w:tentative="1">
      <w:start w:val="1"/>
      <w:numFmt w:val="lowerLetter"/>
      <w:lvlText w:val="%8)"/>
      <w:lvlJc w:val="left"/>
      <w:pPr>
        <w:ind w:left="3290" w:hanging="420"/>
      </w:pPr>
    </w:lvl>
    <w:lvl w:ilvl="8" w:tplc="0409001B" w:tentative="1">
      <w:start w:val="1"/>
      <w:numFmt w:val="lowerRoman"/>
      <w:lvlText w:val="%9."/>
      <w:lvlJc w:val="right"/>
      <w:pPr>
        <w:ind w:left="371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13"/>
  </w:num>
  <w:num w:numId="11">
    <w:abstractNumId w:val="1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B92"/>
    <w:rsid w:val="00003DFA"/>
    <w:rsid w:val="00005B9F"/>
    <w:rsid w:val="000102DC"/>
    <w:rsid w:val="0001258F"/>
    <w:rsid w:val="000217F9"/>
    <w:rsid w:val="00021D91"/>
    <w:rsid w:val="000242C3"/>
    <w:rsid w:val="000302A0"/>
    <w:rsid w:val="00042B06"/>
    <w:rsid w:val="00052152"/>
    <w:rsid w:val="0006117E"/>
    <w:rsid w:val="00062305"/>
    <w:rsid w:val="0006566A"/>
    <w:rsid w:val="00065FF5"/>
    <w:rsid w:val="00066846"/>
    <w:rsid w:val="000704CD"/>
    <w:rsid w:val="00071EAD"/>
    <w:rsid w:val="00072E99"/>
    <w:rsid w:val="0007331A"/>
    <w:rsid w:val="000823A8"/>
    <w:rsid w:val="00082DBF"/>
    <w:rsid w:val="00082FF6"/>
    <w:rsid w:val="00087C6C"/>
    <w:rsid w:val="0009057A"/>
    <w:rsid w:val="00091CCA"/>
    <w:rsid w:val="00093385"/>
    <w:rsid w:val="00096EE6"/>
    <w:rsid w:val="000A4679"/>
    <w:rsid w:val="000A6FA3"/>
    <w:rsid w:val="000B395D"/>
    <w:rsid w:val="000C0D69"/>
    <w:rsid w:val="000C0E8C"/>
    <w:rsid w:val="000C4D02"/>
    <w:rsid w:val="000D1EDE"/>
    <w:rsid w:val="000D3172"/>
    <w:rsid w:val="000D687D"/>
    <w:rsid w:val="000D7310"/>
    <w:rsid w:val="000E47DE"/>
    <w:rsid w:val="000E6FD0"/>
    <w:rsid w:val="000F28FF"/>
    <w:rsid w:val="0010223A"/>
    <w:rsid w:val="00116B86"/>
    <w:rsid w:val="001243B6"/>
    <w:rsid w:val="00124E9D"/>
    <w:rsid w:val="001261AD"/>
    <w:rsid w:val="00127DF0"/>
    <w:rsid w:val="0013378E"/>
    <w:rsid w:val="001359F0"/>
    <w:rsid w:val="00143F32"/>
    <w:rsid w:val="0015200F"/>
    <w:rsid w:val="00157C4A"/>
    <w:rsid w:val="0016353A"/>
    <w:rsid w:val="00166F0B"/>
    <w:rsid w:val="001670A8"/>
    <w:rsid w:val="00171873"/>
    <w:rsid w:val="00177866"/>
    <w:rsid w:val="0018042F"/>
    <w:rsid w:val="00183AAA"/>
    <w:rsid w:val="00183AD8"/>
    <w:rsid w:val="001A24F9"/>
    <w:rsid w:val="001B3A96"/>
    <w:rsid w:val="001C3FE7"/>
    <w:rsid w:val="001C7F93"/>
    <w:rsid w:val="001E362E"/>
    <w:rsid w:val="001E39A8"/>
    <w:rsid w:val="001F42DE"/>
    <w:rsid w:val="00210301"/>
    <w:rsid w:val="0021165E"/>
    <w:rsid w:val="00211CBA"/>
    <w:rsid w:val="00227733"/>
    <w:rsid w:val="00230550"/>
    <w:rsid w:val="00230DF1"/>
    <w:rsid w:val="0023235F"/>
    <w:rsid w:val="00234994"/>
    <w:rsid w:val="00240725"/>
    <w:rsid w:val="00240EFB"/>
    <w:rsid w:val="0024481F"/>
    <w:rsid w:val="0025101E"/>
    <w:rsid w:val="00265CE4"/>
    <w:rsid w:val="00270050"/>
    <w:rsid w:val="002774CA"/>
    <w:rsid w:val="002830F6"/>
    <w:rsid w:val="002A015F"/>
    <w:rsid w:val="002A1414"/>
    <w:rsid w:val="002A2616"/>
    <w:rsid w:val="002A268D"/>
    <w:rsid w:val="002B126B"/>
    <w:rsid w:val="002B1890"/>
    <w:rsid w:val="002B3B48"/>
    <w:rsid w:val="002C0180"/>
    <w:rsid w:val="002C0AD9"/>
    <w:rsid w:val="002C5507"/>
    <w:rsid w:val="002C5C41"/>
    <w:rsid w:val="002C72C8"/>
    <w:rsid w:val="002D036D"/>
    <w:rsid w:val="002D1B97"/>
    <w:rsid w:val="002E37E6"/>
    <w:rsid w:val="002E7F15"/>
    <w:rsid w:val="002F79CD"/>
    <w:rsid w:val="00300627"/>
    <w:rsid w:val="0030671E"/>
    <w:rsid w:val="00310096"/>
    <w:rsid w:val="00313A6E"/>
    <w:rsid w:val="003268F1"/>
    <w:rsid w:val="00332C0E"/>
    <w:rsid w:val="00333DE1"/>
    <w:rsid w:val="00345D3D"/>
    <w:rsid w:val="00347521"/>
    <w:rsid w:val="00347BD7"/>
    <w:rsid w:val="00352FB1"/>
    <w:rsid w:val="00366B2C"/>
    <w:rsid w:val="0037690B"/>
    <w:rsid w:val="00382E67"/>
    <w:rsid w:val="00384BCE"/>
    <w:rsid w:val="00387903"/>
    <w:rsid w:val="00390A41"/>
    <w:rsid w:val="0039210E"/>
    <w:rsid w:val="00392B25"/>
    <w:rsid w:val="00397101"/>
    <w:rsid w:val="003C158A"/>
    <w:rsid w:val="003C2DFE"/>
    <w:rsid w:val="003C6E0F"/>
    <w:rsid w:val="003C72E7"/>
    <w:rsid w:val="003D0296"/>
    <w:rsid w:val="003D49BB"/>
    <w:rsid w:val="003D53DA"/>
    <w:rsid w:val="003E0463"/>
    <w:rsid w:val="003F3292"/>
    <w:rsid w:val="0040479C"/>
    <w:rsid w:val="004074D3"/>
    <w:rsid w:val="00410B8F"/>
    <w:rsid w:val="00413751"/>
    <w:rsid w:val="00423B39"/>
    <w:rsid w:val="00423E1C"/>
    <w:rsid w:val="00426782"/>
    <w:rsid w:val="00427F87"/>
    <w:rsid w:val="004304CA"/>
    <w:rsid w:val="0043544F"/>
    <w:rsid w:val="0044018D"/>
    <w:rsid w:val="00441221"/>
    <w:rsid w:val="004562EE"/>
    <w:rsid w:val="00462785"/>
    <w:rsid w:val="00470381"/>
    <w:rsid w:val="00471706"/>
    <w:rsid w:val="004739DC"/>
    <w:rsid w:val="00480DCE"/>
    <w:rsid w:val="00482668"/>
    <w:rsid w:val="00483240"/>
    <w:rsid w:val="0048393F"/>
    <w:rsid w:val="00483F7C"/>
    <w:rsid w:val="00484F3F"/>
    <w:rsid w:val="00495AAD"/>
    <w:rsid w:val="0049668C"/>
    <w:rsid w:val="004A540B"/>
    <w:rsid w:val="004A66BB"/>
    <w:rsid w:val="004B199A"/>
    <w:rsid w:val="004B212A"/>
    <w:rsid w:val="004B3960"/>
    <w:rsid w:val="004C4912"/>
    <w:rsid w:val="004C4BBD"/>
    <w:rsid w:val="004D2405"/>
    <w:rsid w:val="004F235C"/>
    <w:rsid w:val="005009BB"/>
    <w:rsid w:val="0050382E"/>
    <w:rsid w:val="005068D0"/>
    <w:rsid w:val="00506D20"/>
    <w:rsid w:val="0051249D"/>
    <w:rsid w:val="005131BE"/>
    <w:rsid w:val="005165F7"/>
    <w:rsid w:val="0052029B"/>
    <w:rsid w:val="00520C3E"/>
    <w:rsid w:val="00521E51"/>
    <w:rsid w:val="00524711"/>
    <w:rsid w:val="00526357"/>
    <w:rsid w:val="005357E7"/>
    <w:rsid w:val="00540FA0"/>
    <w:rsid w:val="005513B8"/>
    <w:rsid w:val="0055573E"/>
    <w:rsid w:val="00561236"/>
    <w:rsid w:val="00561C7C"/>
    <w:rsid w:val="0057291E"/>
    <w:rsid w:val="00574BA8"/>
    <w:rsid w:val="0057536E"/>
    <w:rsid w:val="005903A5"/>
    <w:rsid w:val="005943AC"/>
    <w:rsid w:val="005A574E"/>
    <w:rsid w:val="005A5DDB"/>
    <w:rsid w:val="005A6BEB"/>
    <w:rsid w:val="005B264B"/>
    <w:rsid w:val="005B2833"/>
    <w:rsid w:val="005C3721"/>
    <w:rsid w:val="005E119E"/>
    <w:rsid w:val="005F359E"/>
    <w:rsid w:val="00603F27"/>
    <w:rsid w:val="00605E4F"/>
    <w:rsid w:val="00617590"/>
    <w:rsid w:val="006200FD"/>
    <w:rsid w:val="00620455"/>
    <w:rsid w:val="0062496D"/>
    <w:rsid w:val="00635356"/>
    <w:rsid w:val="00654D0F"/>
    <w:rsid w:val="006602E8"/>
    <w:rsid w:val="0067187F"/>
    <w:rsid w:val="00671CE3"/>
    <w:rsid w:val="00683030"/>
    <w:rsid w:val="0069438B"/>
    <w:rsid w:val="00696D9A"/>
    <w:rsid w:val="006A071B"/>
    <w:rsid w:val="006A47BC"/>
    <w:rsid w:val="006B07AF"/>
    <w:rsid w:val="006C6F4C"/>
    <w:rsid w:val="006D133C"/>
    <w:rsid w:val="006D5CA0"/>
    <w:rsid w:val="006D6920"/>
    <w:rsid w:val="006E1165"/>
    <w:rsid w:val="006E210D"/>
    <w:rsid w:val="007000D6"/>
    <w:rsid w:val="0070252D"/>
    <w:rsid w:val="007057E0"/>
    <w:rsid w:val="00717AFD"/>
    <w:rsid w:val="0072517F"/>
    <w:rsid w:val="00731D96"/>
    <w:rsid w:val="00737123"/>
    <w:rsid w:val="0074428F"/>
    <w:rsid w:val="00744982"/>
    <w:rsid w:val="00753046"/>
    <w:rsid w:val="00763FFD"/>
    <w:rsid w:val="007651B5"/>
    <w:rsid w:val="00767581"/>
    <w:rsid w:val="00776334"/>
    <w:rsid w:val="007829C2"/>
    <w:rsid w:val="007862CF"/>
    <w:rsid w:val="00787B30"/>
    <w:rsid w:val="00790101"/>
    <w:rsid w:val="007A3FAF"/>
    <w:rsid w:val="007A6FD3"/>
    <w:rsid w:val="007A73FC"/>
    <w:rsid w:val="007B0642"/>
    <w:rsid w:val="007B2F06"/>
    <w:rsid w:val="007C241B"/>
    <w:rsid w:val="007C5B9D"/>
    <w:rsid w:val="007D13C0"/>
    <w:rsid w:val="007D517B"/>
    <w:rsid w:val="007E0606"/>
    <w:rsid w:val="007E63ED"/>
    <w:rsid w:val="007F007E"/>
    <w:rsid w:val="007F29EF"/>
    <w:rsid w:val="00803115"/>
    <w:rsid w:val="00813CAD"/>
    <w:rsid w:val="008231F0"/>
    <w:rsid w:val="0085465E"/>
    <w:rsid w:val="00857E80"/>
    <w:rsid w:val="00864204"/>
    <w:rsid w:val="008701B0"/>
    <w:rsid w:val="0087665F"/>
    <w:rsid w:val="00891F6E"/>
    <w:rsid w:val="008941FD"/>
    <w:rsid w:val="008B4AFE"/>
    <w:rsid w:val="008B5287"/>
    <w:rsid w:val="008C1686"/>
    <w:rsid w:val="008D11EB"/>
    <w:rsid w:val="008E3351"/>
    <w:rsid w:val="008F0F61"/>
    <w:rsid w:val="008F4593"/>
    <w:rsid w:val="008F5371"/>
    <w:rsid w:val="008F7503"/>
    <w:rsid w:val="00903D69"/>
    <w:rsid w:val="00912EF3"/>
    <w:rsid w:val="00914467"/>
    <w:rsid w:val="00917B4E"/>
    <w:rsid w:val="00923DE3"/>
    <w:rsid w:val="00940297"/>
    <w:rsid w:val="00941F61"/>
    <w:rsid w:val="00942E6B"/>
    <w:rsid w:val="009456F7"/>
    <w:rsid w:val="00950D53"/>
    <w:rsid w:val="00951A99"/>
    <w:rsid w:val="00953F53"/>
    <w:rsid w:val="00974EDA"/>
    <w:rsid w:val="009768A4"/>
    <w:rsid w:val="00976BB8"/>
    <w:rsid w:val="00977B33"/>
    <w:rsid w:val="009813D4"/>
    <w:rsid w:val="00991C5F"/>
    <w:rsid w:val="00997FA1"/>
    <w:rsid w:val="009A0C14"/>
    <w:rsid w:val="009B0E07"/>
    <w:rsid w:val="009B1BCA"/>
    <w:rsid w:val="009B227A"/>
    <w:rsid w:val="009B4D67"/>
    <w:rsid w:val="009B75C8"/>
    <w:rsid w:val="009C31A2"/>
    <w:rsid w:val="009C45BF"/>
    <w:rsid w:val="009C5EF1"/>
    <w:rsid w:val="009D18A5"/>
    <w:rsid w:val="009E06B4"/>
    <w:rsid w:val="009F04B7"/>
    <w:rsid w:val="009F2EF1"/>
    <w:rsid w:val="009F63A9"/>
    <w:rsid w:val="00A01355"/>
    <w:rsid w:val="00A041F2"/>
    <w:rsid w:val="00A055D3"/>
    <w:rsid w:val="00A0640D"/>
    <w:rsid w:val="00A108F3"/>
    <w:rsid w:val="00A13078"/>
    <w:rsid w:val="00A14C52"/>
    <w:rsid w:val="00A17C80"/>
    <w:rsid w:val="00A213CE"/>
    <w:rsid w:val="00A24C38"/>
    <w:rsid w:val="00A26B50"/>
    <w:rsid w:val="00A32D46"/>
    <w:rsid w:val="00A460C1"/>
    <w:rsid w:val="00A47408"/>
    <w:rsid w:val="00A477B2"/>
    <w:rsid w:val="00A51A75"/>
    <w:rsid w:val="00A574E9"/>
    <w:rsid w:val="00A70FE7"/>
    <w:rsid w:val="00A85302"/>
    <w:rsid w:val="00AA2D55"/>
    <w:rsid w:val="00AA7BCA"/>
    <w:rsid w:val="00AB37C7"/>
    <w:rsid w:val="00AC1C54"/>
    <w:rsid w:val="00AC3032"/>
    <w:rsid w:val="00AD00E6"/>
    <w:rsid w:val="00AD193A"/>
    <w:rsid w:val="00AD5646"/>
    <w:rsid w:val="00AE0514"/>
    <w:rsid w:val="00AE142F"/>
    <w:rsid w:val="00AE3E4B"/>
    <w:rsid w:val="00AF078C"/>
    <w:rsid w:val="00AF16DA"/>
    <w:rsid w:val="00AF3E1B"/>
    <w:rsid w:val="00AF4722"/>
    <w:rsid w:val="00AF50A7"/>
    <w:rsid w:val="00AF7F5C"/>
    <w:rsid w:val="00B1181D"/>
    <w:rsid w:val="00B175A7"/>
    <w:rsid w:val="00B22682"/>
    <w:rsid w:val="00B22B96"/>
    <w:rsid w:val="00B25D91"/>
    <w:rsid w:val="00B26429"/>
    <w:rsid w:val="00B311B4"/>
    <w:rsid w:val="00B40B5C"/>
    <w:rsid w:val="00B44C9B"/>
    <w:rsid w:val="00B4771E"/>
    <w:rsid w:val="00B524B7"/>
    <w:rsid w:val="00B5390C"/>
    <w:rsid w:val="00B54D26"/>
    <w:rsid w:val="00B61CD2"/>
    <w:rsid w:val="00B74121"/>
    <w:rsid w:val="00B74F68"/>
    <w:rsid w:val="00B75E94"/>
    <w:rsid w:val="00B83471"/>
    <w:rsid w:val="00B93690"/>
    <w:rsid w:val="00B97A75"/>
    <w:rsid w:val="00BA0394"/>
    <w:rsid w:val="00BA7A1D"/>
    <w:rsid w:val="00BB2414"/>
    <w:rsid w:val="00BB530B"/>
    <w:rsid w:val="00BB5E13"/>
    <w:rsid w:val="00BB6084"/>
    <w:rsid w:val="00BB71AB"/>
    <w:rsid w:val="00BC360F"/>
    <w:rsid w:val="00BC4D98"/>
    <w:rsid w:val="00BC5F6F"/>
    <w:rsid w:val="00BD1624"/>
    <w:rsid w:val="00BD7C30"/>
    <w:rsid w:val="00BF30D4"/>
    <w:rsid w:val="00C05AC3"/>
    <w:rsid w:val="00C139DC"/>
    <w:rsid w:val="00C32295"/>
    <w:rsid w:val="00C32E27"/>
    <w:rsid w:val="00C33F47"/>
    <w:rsid w:val="00C43960"/>
    <w:rsid w:val="00C46D16"/>
    <w:rsid w:val="00C542DA"/>
    <w:rsid w:val="00C574C0"/>
    <w:rsid w:val="00C62B6A"/>
    <w:rsid w:val="00C62EBB"/>
    <w:rsid w:val="00C648D7"/>
    <w:rsid w:val="00C7108D"/>
    <w:rsid w:val="00C751C0"/>
    <w:rsid w:val="00C814A6"/>
    <w:rsid w:val="00C82589"/>
    <w:rsid w:val="00C85294"/>
    <w:rsid w:val="00C8786B"/>
    <w:rsid w:val="00C93F9D"/>
    <w:rsid w:val="00CB641E"/>
    <w:rsid w:val="00CC1144"/>
    <w:rsid w:val="00CC47B2"/>
    <w:rsid w:val="00CC6665"/>
    <w:rsid w:val="00CD0EB8"/>
    <w:rsid w:val="00CD58AF"/>
    <w:rsid w:val="00CD62B9"/>
    <w:rsid w:val="00CE3CE4"/>
    <w:rsid w:val="00CE4CDF"/>
    <w:rsid w:val="00CE69DE"/>
    <w:rsid w:val="00CF2BD4"/>
    <w:rsid w:val="00D01117"/>
    <w:rsid w:val="00D07EA8"/>
    <w:rsid w:val="00D10081"/>
    <w:rsid w:val="00D10162"/>
    <w:rsid w:val="00D13773"/>
    <w:rsid w:val="00D1795B"/>
    <w:rsid w:val="00D20FA2"/>
    <w:rsid w:val="00D30D05"/>
    <w:rsid w:val="00D311F6"/>
    <w:rsid w:val="00D402A5"/>
    <w:rsid w:val="00D44306"/>
    <w:rsid w:val="00D56980"/>
    <w:rsid w:val="00D611FE"/>
    <w:rsid w:val="00D6710A"/>
    <w:rsid w:val="00D70CF9"/>
    <w:rsid w:val="00D725CB"/>
    <w:rsid w:val="00D731CA"/>
    <w:rsid w:val="00D755FB"/>
    <w:rsid w:val="00D827E4"/>
    <w:rsid w:val="00D85CA5"/>
    <w:rsid w:val="00D861AA"/>
    <w:rsid w:val="00D868DB"/>
    <w:rsid w:val="00D86C9A"/>
    <w:rsid w:val="00D927A5"/>
    <w:rsid w:val="00D95F05"/>
    <w:rsid w:val="00DA244B"/>
    <w:rsid w:val="00DA4B28"/>
    <w:rsid w:val="00DB74F0"/>
    <w:rsid w:val="00DC7DD2"/>
    <w:rsid w:val="00DD07AE"/>
    <w:rsid w:val="00DD11AF"/>
    <w:rsid w:val="00DD12A1"/>
    <w:rsid w:val="00DD65A2"/>
    <w:rsid w:val="00DE7B72"/>
    <w:rsid w:val="00DF5AF9"/>
    <w:rsid w:val="00DF7538"/>
    <w:rsid w:val="00E051CC"/>
    <w:rsid w:val="00E05C78"/>
    <w:rsid w:val="00E07CEF"/>
    <w:rsid w:val="00E110F3"/>
    <w:rsid w:val="00E2642E"/>
    <w:rsid w:val="00E3254D"/>
    <w:rsid w:val="00E33181"/>
    <w:rsid w:val="00E35BF9"/>
    <w:rsid w:val="00E375F3"/>
    <w:rsid w:val="00E436B8"/>
    <w:rsid w:val="00E44921"/>
    <w:rsid w:val="00E449F5"/>
    <w:rsid w:val="00E5175D"/>
    <w:rsid w:val="00E62213"/>
    <w:rsid w:val="00E84635"/>
    <w:rsid w:val="00EA5963"/>
    <w:rsid w:val="00EB11F3"/>
    <w:rsid w:val="00EB1BC1"/>
    <w:rsid w:val="00EB2261"/>
    <w:rsid w:val="00EB611E"/>
    <w:rsid w:val="00EC344F"/>
    <w:rsid w:val="00EC63DE"/>
    <w:rsid w:val="00ED2AE8"/>
    <w:rsid w:val="00ED7568"/>
    <w:rsid w:val="00ED762B"/>
    <w:rsid w:val="00EE5A95"/>
    <w:rsid w:val="00EE5B92"/>
    <w:rsid w:val="00EE5C7B"/>
    <w:rsid w:val="00EF208E"/>
    <w:rsid w:val="00EF473A"/>
    <w:rsid w:val="00F03143"/>
    <w:rsid w:val="00F06EAC"/>
    <w:rsid w:val="00F215A6"/>
    <w:rsid w:val="00F23C86"/>
    <w:rsid w:val="00F2520C"/>
    <w:rsid w:val="00F25FD1"/>
    <w:rsid w:val="00F33CB7"/>
    <w:rsid w:val="00F33F16"/>
    <w:rsid w:val="00F37CA1"/>
    <w:rsid w:val="00F55C06"/>
    <w:rsid w:val="00F65152"/>
    <w:rsid w:val="00F73860"/>
    <w:rsid w:val="00F7484B"/>
    <w:rsid w:val="00F82F97"/>
    <w:rsid w:val="00F8589E"/>
    <w:rsid w:val="00F86433"/>
    <w:rsid w:val="00F87DF9"/>
    <w:rsid w:val="00F969E3"/>
    <w:rsid w:val="00FA30E5"/>
    <w:rsid w:val="00FA4BBC"/>
    <w:rsid w:val="00FA7234"/>
    <w:rsid w:val="00FB1B5D"/>
    <w:rsid w:val="00FB2C83"/>
    <w:rsid w:val="00FB30D5"/>
    <w:rsid w:val="00FC0A49"/>
    <w:rsid w:val="00FC2DFB"/>
    <w:rsid w:val="00FC49C9"/>
    <w:rsid w:val="00FC7220"/>
    <w:rsid w:val="00FD2620"/>
    <w:rsid w:val="00FD4967"/>
    <w:rsid w:val="00FF00A7"/>
    <w:rsid w:val="00FF0999"/>
    <w:rsid w:val="00FF1F00"/>
    <w:rsid w:val="00FF224D"/>
    <w:rsid w:val="00FF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EE5B92"/>
    <w:pPr>
      <w:keepNext/>
      <w:keepLines/>
      <w:spacing w:beforeLines="200" w:afterLines="100" w:line="360" w:lineRule="auto"/>
      <w:jc w:val="center"/>
      <w:outlineLvl w:val="0"/>
    </w:pPr>
    <w:rPr>
      <w:rFonts w:eastAsia="黑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EE5B92"/>
    <w:rPr>
      <w:rFonts w:ascii="Times New Roman" w:eastAsia="黑体" w:hAnsi="Times New Roman" w:cs="Times New Roman"/>
      <w:b/>
      <w:bCs/>
      <w:kern w:val="44"/>
      <w:sz w:val="30"/>
      <w:szCs w:val="44"/>
    </w:rPr>
  </w:style>
  <w:style w:type="paragraph" w:styleId="a3">
    <w:name w:val="Normal (Web)"/>
    <w:basedOn w:val="a"/>
    <w:uiPriority w:val="99"/>
    <w:rsid w:val="005B264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pple-converted-space">
    <w:name w:val="apple-converted-space"/>
    <w:basedOn w:val="a0"/>
    <w:rsid w:val="007862CF"/>
  </w:style>
  <w:style w:type="paragraph" w:styleId="a4">
    <w:name w:val="header"/>
    <w:basedOn w:val="a"/>
    <w:link w:val="Char"/>
    <w:uiPriority w:val="99"/>
    <w:unhideWhenUsed/>
    <w:rsid w:val="00BC4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4D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4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4D98"/>
    <w:rPr>
      <w:rFonts w:ascii="Times New Roman" w:eastAsia="宋体" w:hAnsi="Times New Roman" w:cs="Times New Roman"/>
      <w:sz w:val="18"/>
      <w:szCs w:val="18"/>
    </w:rPr>
  </w:style>
  <w:style w:type="character" w:customStyle="1" w:styleId="articletitle">
    <w:name w:val="article_title"/>
    <w:basedOn w:val="a0"/>
    <w:rsid w:val="008F0F61"/>
  </w:style>
  <w:style w:type="character" w:customStyle="1" w:styleId="style21">
    <w:name w:val="style21"/>
    <w:basedOn w:val="a0"/>
    <w:rsid w:val="008F0F61"/>
    <w:rPr>
      <w:color w:val="666666"/>
    </w:rPr>
  </w:style>
  <w:style w:type="character" w:customStyle="1" w:styleId="articlepublishdate">
    <w:name w:val="article_publishdate"/>
    <w:basedOn w:val="a0"/>
    <w:rsid w:val="008F0F61"/>
  </w:style>
  <w:style w:type="character" w:customStyle="1" w:styleId="wpvisitcount1">
    <w:name w:val="wp_visitcount1"/>
    <w:basedOn w:val="a0"/>
    <w:rsid w:val="008F0F61"/>
    <w:rPr>
      <w:vanish/>
      <w:webHidden w:val="0"/>
      <w:specVanish w:val="0"/>
    </w:rPr>
  </w:style>
  <w:style w:type="paragraph" w:styleId="a6">
    <w:name w:val="List Paragraph"/>
    <w:basedOn w:val="a"/>
    <w:uiPriority w:val="34"/>
    <w:qFormat/>
    <w:rsid w:val="009C5EF1"/>
    <w:pPr>
      <w:ind w:firstLineChars="200" w:firstLine="420"/>
    </w:pPr>
  </w:style>
  <w:style w:type="character" w:styleId="a7">
    <w:name w:val="Strong"/>
    <w:basedOn w:val="a0"/>
    <w:uiPriority w:val="22"/>
    <w:qFormat/>
    <w:rsid w:val="00F87DF9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E05C78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05C78"/>
    <w:rPr>
      <w:rFonts w:ascii="Times New Roman" w:eastAsia="宋体" w:hAnsi="Times New Roman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6E116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6E116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6E1165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E116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E1165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Char4"/>
    <w:uiPriority w:val="99"/>
    <w:semiHidden/>
    <w:unhideWhenUsed/>
    <w:rsid w:val="006E1165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6E11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38">
                  <w:marLeft w:val="0"/>
                  <w:marRight w:val="0"/>
                  <w:marTop w:val="0"/>
                  <w:marBottom w:val="0"/>
                  <w:divBdr>
                    <w:top w:val="single" w:sz="12" w:space="0" w:color="337CCC"/>
                    <w:left w:val="single" w:sz="4" w:space="0" w:color="D9D9D9"/>
                    <w:bottom w:val="single" w:sz="4" w:space="9" w:color="D9D9D9"/>
                    <w:right w:val="single" w:sz="4" w:space="0" w:color="D9D9D9"/>
                  </w:divBdr>
                  <w:divsChild>
                    <w:div w:id="2045864144">
                      <w:marLeft w:val="16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9" w:color="D9D9D9"/>
                        <w:right w:val="none" w:sz="0" w:space="0" w:color="auto"/>
                      </w:divBdr>
                    </w:div>
                    <w:div w:id="367687956">
                      <w:marLeft w:val="166"/>
                      <w:marRight w:val="166"/>
                      <w:marTop w:val="175"/>
                      <w:marBottom w:val="262"/>
                      <w:divBdr>
                        <w:top w:val="dashed" w:sz="4" w:space="0" w:color="BBDFEF"/>
                        <w:left w:val="dashed" w:sz="4" w:space="0" w:color="BBDFEF"/>
                        <w:bottom w:val="dashed" w:sz="4" w:space="0" w:color="BBDFEF"/>
                        <w:right w:val="dashed" w:sz="4" w:space="0" w:color="BBDFEF"/>
                      </w:divBdr>
                    </w:div>
                    <w:div w:id="737748388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6223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2438">
                  <w:marLeft w:val="175"/>
                  <w:marRight w:val="1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5EFBC-4109-430E-B2D0-B061B736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lenovo</cp:lastModifiedBy>
  <cp:revision>4</cp:revision>
  <cp:lastPrinted>2018-07-30T07:22:00Z</cp:lastPrinted>
  <dcterms:created xsi:type="dcterms:W3CDTF">2018-09-19T02:03:00Z</dcterms:created>
  <dcterms:modified xsi:type="dcterms:W3CDTF">2019-02-26T08:26:00Z</dcterms:modified>
</cp:coreProperties>
</file>