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C0" w:rsidRDefault="009F27C0" w:rsidP="009F27C0">
      <w:pPr>
        <w:pStyle w:val="a5"/>
        <w:spacing w:line="400" w:lineRule="exact"/>
        <w:ind w:left="538" w:right="0" w:hangingChars="192" w:hanging="538"/>
        <w:rPr>
          <w:rFonts w:hint="eastAsia"/>
          <w:sz w:val="28"/>
        </w:rPr>
      </w:pPr>
    </w:p>
    <w:p w:rsidR="009F27C0" w:rsidRDefault="009F27C0" w:rsidP="009F27C0">
      <w:pPr>
        <w:spacing w:line="4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附件3：</w:t>
      </w:r>
    </w:p>
    <w:p w:rsidR="009F27C0" w:rsidRDefault="009F27C0" w:rsidP="009F27C0">
      <w:pPr>
        <w:spacing w:line="400" w:lineRule="exact"/>
        <w:rPr>
          <w:rFonts w:ascii="仿宋_GB2312" w:eastAsia="仿宋_GB2312" w:hint="eastAsia"/>
          <w:sz w:val="28"/>
        </w:rPr>
      </w:pPr>
    </w:p>
    <w:p w:rsidR="009F27C0" w:rsidRDefault="009F27C0" w:rsidP="009F27C0">
      <w:pPr>
        <w:spacing w:line="400" w:lineRule="exact"/>
        <w:jc w:val="center"/>
        <w:rPr>
          <w:rFonts w:ascii="仿宋_GB2312" w:eastAsia="仿宋_GB2312" w:hint="eastAsia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考区办</w:t>
      </w:r>
      <w:r>
        <w:rPr>
          <w:rFonts w:ascii="仿宋_GB2312" w:eastAsia="仿宋_GB2312" w:hAnsi="宋体" w:hint="eastAsia"/>
          <w:b/>
          <w:bCs/>
          <w:sz w:val="36"/>
        </w:rPr>
        <w:t>成绩复核结果通知书</w:t>
      </w:r>
    </w:p>
    <w:p w:rsidR="009F27C0" w:rsidRDefault="009F27C0" w:rsidP="009F27C0">
      <w:pPr>
        <w:spacing w:line="360" w:lineRule="exact"/>
        <w:rPr>
          <w:rFonts w:ascii="仿宋_GB2312" w:eastAsia="仿宋_GB2312" w:hint="eastAsia"/>
          <w:sz w:val="30"/>
        </w:rPr>
      </w:pPr>
    </w:p>
    <w:p w:rsidR="009F27C0" w:rsidRDefault="009F27C0" w:rsidP="009F27C0">
      <w:pPr>
        <w:spacing w:line="36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b/>
          <w:bCs/>
          <w:color w:val="FF9900"/>
          <w:sz w:val="28"/>
          <w:szCs w:val="28"/>
        </w:rPr>
        <w:t>XX</w:t>
      </w:r>
      <w:r>
        <w:rPr>
          <w:rFonts w:ascii="仿宋_GB2312" w:eastAsia="仿宋_GB2312" w:hint="eastAsia"/>
          <w:sz w:val="30"/>
        </w:rPr>
        <w:t>考生：</w:t>
      </w:r>
    </w:p>
    <w:p w:rsidR="009F27C0" w:rsidRDefault="009F27C0" w:rsidP="009F27C0">
      <w:pPr>
        <w:spacing w:line="360" w:lineRule="exact"/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你于</w:t>
      </w:r>
      <w:r>
        <w:rPr>
          <w:rFonts w:ascii="仿宋_GB2312" w:eastAsia="仿宋_GB2312" w:hint="eastAsia"/>
          <w:b/>
          <w:bCs/>
          <w:color w:val="FF9900"/>
          <w:sz w:val="30"/>
        </w:rPr>
        <w:t>2019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b/>
          <w:bCs/>
          <w:color w:val="FF9900"/>
          <w:sz w:val="28"/>
          <w:szCs w:val="28"/>
        </w:rPr>
        <w:t>X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b/>
          <w:bCs/>
          <w:color w:val="FF9900"/>
          <w:sz w:val="28"/>
          <w:szCs w:val="28"/>
        </w:rPr>
        <w:t>X</w:t>
      </w:r>
      <w:r>
        <w:rPr>
          <w:rFonts w:ascii="仿宋_GB2312" w:eastAsia="仿宋_GB2312" w:hint="eastAsia"/>
          <w:sz w:val="30"/>
        </w:rPr>
        <w:t>日</w:t>
      </w:r>
      <w:r>
        <w:rPr>
          <w:rFonts w:ascii="仿宋_GB2312" w:eastAsia="仿宋_GB2312" w:hint="eastAsia"/>
          <w:b/>
          <w:bCs/>
          <w:color w:val="0000FF"/>
          <w:sz w:val="24"/>
        </w:rPr>
        <w:t>（</w:t>
      </w:r>
      <w:r>
        <w:rPr>
          <w:rFonts w:ascii="仿宋_GB2312" w:eastAsia="仿宋_GB2312" w:hAnsi="宋体" w:hint="eastAsia"/>
          <w:b/>
          <w:bCs/>
          <w:color w:val="0000FF"/>
          <w:sz w:val="24"/>
        </w:rPr>
        <w:t>注1）</w:t>
      </w:r>
      <w:r>
        <w:rPr>
          <w:rFonts w:ascii="仿宋_GB2312" w:eastAsia="仿宋_GB2312" w:hint="eastAsia"/>
          <w:sz w:val="30"/>
        </w:rPr>
        <w:t>向我办提出成绩复核申请，我办已进行复核，复核结果见下表:</w:t>
      </w:r>
    </w:p>
    <w:p w:rsidR="009F27C0" w:rsidRDefault="009F27C0" w:rsidP="009F27C0">
      <w:pPr>
        <w:spacing w:line="360" w:lineRule="exact"/>
        <w:jc w:val="center"/>
        <w:rPr>
          <w:rFonts w:ascii="仿宋_GB2312" w:eastAsia="仿宋_GB2312" w:hAnsi="宋体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908"/>
        <w:gridCol w:w="1800"/>
        <w:gridCol w:w="360"/>
        <w:gridCol w:w="1440"/>
        <w:gridCol w:w="3600"/>
      </w:tblGrid>
      <w:tr w:rsidR="009F27C0" w:rsidTr="00810DD0">
        <w:trPr>
          <w:cantSplit/>
          <w:trHeight w:val="567"/>
          <w:jc w:val="center"/>
        </w:trPr>
        <w:tc>
          <w:tcPr>
            <w:tcW w:w="892" w:type="dxa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考生</w:t>
            </w:r>
          </w:p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信息</w:t>
            </w:r>
          </w:p>
        </w:tc>
        <w:tc>
          <w:tcPr>
            <w:tcW w:w="908" w:type="dxa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9900"/>
                <w:sz w:val="28"/>
                <w:szCs w:val="28"/>
              </w:rPr>
              <w:t>X X X</w:t>
            </w:r>
          </w:p>
        </w:tc>
        <w:tc>
          <w:tcPr>
            <w:tcW w:w="1800" w:type="dxa"/>
            <w:gridSpan w:val="2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就读试点高校</w:t>
            </w:r>
          </w:p>
        </w:tc>
        <w:tc>
          <w:tcPr>
            <w:tcW w:w="3600" w:type="dxa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FF99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9900"/>
                <w:sz w:val="24"/>
              </w:rPr>
              <w:t>XX大学</w:t>
            </w:r>
          </w:p>
        </w:tc>
      </w:tr>
      <w:tr w:rsidR="009F27C0" w:rsidTr="00810DD0">
        <w:trPr>
          <w:cantSplit/>
          <w:trHeight w:val="471"/>
          <w:jc w:val="center"/>
        </w:trPr>
        <w:tc>
          <w:tcPr>
            <w:tcW w:w="892" w:type="dxa"/>
            <w:vMerge w:val="restart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申请</w:t>
            </w:r>
          </w:p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复核</w:t>
            </w:r>
          </w:p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科目</w:t>
            </w: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□大学英语A     </w:t>
            </w:r>
            <w:r>
              <w:rPr>
                <w:rFonts w:ascii="仿宋_GB2312" w:eastAsia="仿宋_GB2312" w:hAnsi="宋体" w:hint="eastAsia"/>
                <w:b/>
                <w:bCs/>
                <w:color w:val="FF9900"/>
                <w:sz w:val="24"/>
              </w:rPr>
              <w:t>√</w:t>
            </w:r>
            <w:r>
              <w:rPr>
                <w:rFonts w:ascii="仿宋_GB2312" w:eastAsia="仿宋_GB2312" w:hAnsi="宋体" w:hint="eastAsia"/>
                <w:sz w:val="24"/>
              </w:rPr>
              <w:t>大学英语B     □大学英语C</w:t>
            </w:r>
          </w:p>
        </w:tc>
      </w:tr>
      <w:tr w:rsidR="009F27C0" w:rsidTr="00810DD0">
        <w:trPr>
          <w:cantSplit/>
          <w:trHeight w:val="448"/>
          <w:jc w:val="center"/>
        </w:trPr>
        <w:tc>
          <w:tcPr>
            <w:tcW w:w="892" w:type="dxa"/>
            <w:vMerge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□大学语文A     □大学语文B</w:t>
            </w:r>
          </w:p>
        </w:tc>
      </w:tr>
      <w:tr w:rsidR="009F27C0" w:rsidTr="00810DD0">
        <w:trPr>
          <w:cantSplit/>
          <w:trHeight w:val="468"/>
          <w:jc w:val="center"/>
        </w:trPr>
        <w:tc>
          <w:tcPr>
            <w:tcW w:w="892" w:type="dxa"/>
            <w:vMerge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9900"/>
                <w:sz w:val="24"/>
              </w:rPr>
              <w:t>√</w:t>
            </w:r>
            <w:r>
              <w:rPr>
                <w:rFonts w:ascii="仿宋_GB2312" w:eastAsia="仿宋_GB2312" w:hAnsi="宋体" w:hint="eastAsia"/>
                <w:sz w:val="24"/>
              </w:rPr>
              <w:t>高等数学A     □高等数学B</w:t>
            </w:r>
          </w:p>
        </w:tc>
      </w:tr>
      <w:tr w:rsidR="009F27C0" w:rsidTr="00810DD0">
        <w:trPr>
          <w:cantSplit/>
          <w:trHeight w:val="465"/>
          <w:jc w:val="center"/>
        </w:trPr>
        <w:tc>
          <w:tcPr>
            <w:tcW w:w="892" w:type="dxa"/>
            <w:vMerge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□计算机应用基础</w:t>
            </w:r>
          </w:p>
        </w:tc>
      </w:tr>
      <w:tr w:rsidR="009F27C0" w:rsidTr="00810DD0">
        <w:trPr>
          <w:cantSplit/>
          <w:trHeight w:val="465"/>
          <w:jc w:val="center"/>
        </w:trPr>
        <w:tc>
          <w:tcPr>
            <w:tcW w:w="892" w:type="dxa"/>
            <w:vMerge w:val="restart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复核结果</w:t>
            </w: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大学英语(</w:t>
            </w:r>
            <w:r>
              <w:rPr>
                <w:rFonts w:ascii="仿宋_GB2312" w:eastAsia="仿宋_GB2312" w:hAnsi="宋体" w:hint="eastAsia"/>
                <w:b/>
                <w:bCs/>
                <w:color w:val="FF9900"/>
                <w:sz w:val="24"/>
              </w:rPr>
              <w:t>B</w:t>
            </w:r>
            <w:r>
              <w:rPr>
                <w:rFonts w:ascii="仿宋_GB2312" w:eastAsia="仿宋_GB2312" w:hAnsi="宋体" w:hint="eastAsia"/>
                <w:sz w:val="24"/>
              </w:rPr>
              <w:t xml:space="preserve">)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复核结果为: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FF9900"/>
                <w:sz w:val="24"/>
              </w:rPr>
              <w:t>成绩有误,成绩更正为“通过”</w:t>
            </w:r>
          </w:p>
        </w:tc>
      </w:tr>
      <w:tr w:rsidR="009F27C0" w:rsidTr="00810DD0">
        <w:trPr>
          <w:cantSplit/>
          <w:trHeight w:val="465"/>
          <w:jc w:val="center"/>
        </w:trPr>
        <w:tc>
          <w:tcPr>
            <w:tcW w:w="892" w:type="dxa"/>
            <w:vMerge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大学语文( )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复核结果为: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F27C0" w:rsidTr="00810DD0">
        <w:trPr>
          <w:cantSplit/>
          <w:trHeight w:val="465"/>
          <w:jc w:val="center"/>
        </w:trPr>
        <w:tc>
          <w:tcPr>
            <w:tcW w:w="892" w:type="dxa"/>
            <w:vMerge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高等数学(</w:t>
            </w:r>
            <w:r>
              <w:rPr>
                <w:rFonts w:ascii="仿宋_GB2312" w:eastAsia="仿宋_GB2312" w:hAnsi="宋体" w:hint="eastAsia"/>
                <w:b/>
                <w:bCs/>
                <w:color w:val="FF9900"/>
                <w:sz w:val="24"/>
              </w:rPr>
              <w:t>A</w:t>
            </w:r>
            <w:r>
              <w:rPr>
                <w:rFonts w:ascii="仿宋_GB2312" w:eastAsia="仿宋_GB2312" w:hAnsi="宋体" w:hint="eastAsia"/>
                <w:sz w:val="24"/>
              </w:rPr>
              <w:t xml:space="preserve">)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复核结果为:</w:t>
            </w:r>
            <w:r>
              <w:rPr>
                <w:rFonts w:ascii="仿宋_GB2312" w:eastAsia="仿宋_GB2312" w:hint="eastAsia"/>
                <w:color w:val="FF99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FF9900"/>
                <w:sz w:val="24"/>
              </w:rPr>
              <w:t>成绩无误</w:t>
            </w:r>
          </w:p>
        </w:tc>
      </w:tr>
      <w:tr w:rsidR="009F27C0" w:rsidTr="00810DD0">
        <w:trPr>
          <w:cantSplit/>
          <w:trHeight w:val="465"/>
          <w:jc w:val="center"/>
        </w:trPr>
        <w:tc>
          <w:tcPr>
            <w:tcW w:w="892" w:type="dxa"/>
            <w:vMerge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8" w:type="dxa"/>
            <w:gridSpan w:val="5"/>
            <w:vAlign w:val="center"/>
          </w:tcPr>
          <w:p w:rsidR="009F27C0" w:rsidRDefault="009F27C0" w:rsidP="00810DD0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计算机应用基础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复核结果为:</w:t>
            </w:r>
          </w:p>
        </w:tc>
      </w:tr>
      <w:tr w:rsidR="009F27C0" w:rsidTr="00810DD0">
        <w:trPr>
          <w:cantSplit/>
          <w:trHeight w:val="760"/>
          <w:jc w:val="center"/>
        </w:trPr>
        <w:tc>
          <w:tcPr>
            <w:tcW w:w="892" w:type="dxa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回复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068" w:type="dxa"/>
            <w:gridSpan w:val="3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9900"/>
                <w:sz w:val="24"/>
              </w:rPr>
              <w:t>2019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color w:val="FF9900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color w:val="FF9900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b/>
                <w:bCs/>
                <w:color w:val="0000FF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bCs/>
                <w:color w:val="0000FF"/>
                <w:sz w:val="24"/>
              </w:rPr>
              <w:t>注2）</w:t>
            </w:r>
          </w:p>
        </w:tc>
        <w:tc>
          <w:tcPr>
            <w:tcW w:w="1440" w:type="dxa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考区办</w:t>
            </w:r>
          </w:p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盖章</w:t>
            </w:r>
          </w:p>
        </w:tc>
        <w:tc>
          <w:tcPr>
            <w:tcW w:w="3600" w:type="dxa"/>
            <w:vAlign w:val="center"/>
          </w:tcPr>
          <w:p w:rsidR="009F27C0" w:rsidRDefault="009F27C0" w:rsidP="00810D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color w:val="FF9900"/>
                <w:sz w:val="24"/>
              </w:rPr>
            </w:pPr>
            <w:bookmarkStart w:id="0" w:name="OLE_LINK1"/>
            <w:r>
              <w:rPr>
                <w:rFonts w:ascii="仿宋_GB2312" w:eastAsia="仿宋_GB2312" w:hint="eastAsia"/>
                <w:b/>
                <w:bCs/>
                <w:color w:val="FF9900"/>
                <w:sz w:val="24"/>
              </w:rPr>
              <w:t>考区办</w:t>
            </w:r>
            <w:bookmarkEnd w:id="0"/>
            <w:r>
              <w:rPr>
                <w:rFonts w:ascii="仿宋_GB2312" w:eastAsia="仿宋_GB2312" w:hint="eastAsia"/>
                <w:b/>
                <w:bCs/>
                <w:color w:val="FF9900"/>
                <w:sz w:val="24"/>
              </w:rPr>
              <w:t>公室</w:t>
            </w:r>
            <w:r>
              <w:rPr>
                <w:rFonts w:ascii="仿宋_GB2312" w:eastAsia="仿宋_GB2312" w:hAnsi="宋体" w:hint="eastAsia"/>
                <w:b/>
                <w:bCs/>
                <w:color w:val="FF9900"/>
                <w:sz w:val="24"/>
              </w:rPr>
              <w:t>章</w:t>
            </w:r>
          </w:p>
        </w:tc>
      </w:tr>
    </w:tbl>
    <w:p w:rsidR="009F27C0" w:rsidRDefault="009F27C0" w:rsidP="009F27C0">
      <w:pPr>
        <w:spacing w:line="360" w:lineRule="exact"/>
        <w:jc w:val="left"/>
        <w:rPr>
          <w:rFonts w:ascii="仿宋_GB2312" w:eastAsia="仿宋_GB2312" w:hAnsi="宋体" w:hint="eastAsia"/>
          <w:color w:val="0000FF"/>
          <w:sz w:val="24"/>
        </w:rPr>
      </w:pPr>
    </w:p>
    <w:p w:rsidR="009F27C0" w:rsidRDefault="009F27C0" w:rsidP="009F27C0">
      <w:pPr>
        <w:spacing w:line="360" w:lineRule="exact"/>
        <w:jc w:val="left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注：</w:t>
      </w:r>
    </w:p>
    <w:p w:rsidR="009F27C0" w:rsidRDefault="009F27C0" w:rsidP="009F27C0">
      <w:pPr>
        <w:spacing w:line="360" w:lineRule="exact"/>
        <w:ind w:firstLineChars="200" w:firstLine="562"/>
        <w:jc w:val="left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1．</w:t>
      </w:r>
      <w:r>
        <w:rPr>
          <w:rFonts w:ascii="仿宋_GB2312" w:eastAsia="仿宋_GB2312" w:hint="eastAsia"/>
          <w:b/>
          <w:bCs/>
          <w:color w:val="000000"/>
          <w:sz w:val="28"/>
        </w:rPr>
        <w:t>考生申请日期以申请信件发出日期（当地邮戳）为准。</w:t>
      </w:r>
    </w:p>
    <w:p w:rsidR="009F27C0" w:rsidRDefault="009F27C0" w:rsidP="009F27C0">
      <w:pPr>
        <w:spacing w:line="360" w:lineRule="exact"/>
        <w:ind w:leftChars="268" w:left="1682" w:hangingChars="398" w:hanging="1119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2．</w:t>
      </w:r>
      <w:r>
        <w:rPr>
          <w:rFonts w:ascii="仿宋_GB2312" w:eastAsia="仿宋_GB2312" w:hint="eastAsia"/>
          <w:b/>
          <w:bCs/>
          <w:color w:val="000000"/>
          <w:sz w:val="28"/>
        </w:rPr>
        <w:t>回复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日期为</w:t>
      </w:r>
      <w:r>
        <w:rPr>
          <w:rFonts w:ascii="仿宋_GB2312" w:eastAsia="仿宋_GB2312" w:hint="eastAsia"/>
          <w:b/>
          <w:bCs/>
          <w:color w:val="000000"/>
          <w:sz w:val="28"/>
        </w:rPr>
        <w:t>考区办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成绩复核结果通知书发出当天。</w:t>
      </w:r>
    </w:p>
    <w:p w:rsidR="009F27C0" w:rsidRDefault="009F27C0" w:rsidP="009F27C0">
      <w:pPr>
        <w:spacing w:line="360" w:lineRule="exact"/>
        <w:ind w:leftChars="268" w:left="1682" w:hangingChars="398" w:hanging="1119"/>
        <w:rPr>
          <w:rFonts w:ascii="仿宋_GB2312" w:eastAsia="仿宋_GB2312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3．</w:t>
      </w:r>
      <w:r>
        <w:rPr>
          <w:rFonts w:ascii="仿宋_GB2312" w:eastAsia="仿宋_GB2312" w:hint="eastAsia"/>
          <w:b/>
          <w:bCs/>
          <w:color w:val="000000"/>
          <w:sz w:val="28"/>
        </w:rPr>
        <w:t>考区办在寄出“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成绩复核结果通知书”前留复印件备查。</w:t>
      </w:r>
    </w:p>
    <w:p w:rsidR="000749DD" w:rsidRPr="009F27C0" w:rsidRDefault="000749DD">
      <w:bookmarkStart w:id="1" w:name="_GoBack"/>
      <w:bookmarkEnd w:id="1"/>
    </w:p>
    <w:sectPr w:rsidR="000749DD" w:rsidRPr="009F27C0" w:rsidSect="009F27C0">
      <w:pgSz w:w="11906" w:h="16838"/>
      <w:pgMar w:top="935" w:right="1286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E0" w:rsidRDefault="006C01E0" w:rsidP="009F27C0">
      <w:r>
        <w:separator/>
      </w:r>
    </w:p>
  </w:endnote>
  <w:endnote w:type="continuationSeparator" w:id="0">
    <w:p w:rsidR="006C01E0" w:rsidRDefault="006C01E0" w:rsidP="009F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E0" w:rsidRDefault="006C01E0" w:rsidP="009F27C0">
      <w:r>
        <w:separator/>
      </w:r>
    </w:p>
  </w:footnote>
  <w:footnote w:type="continuationSeparator" w:id="0">
    <w:p w:rsidR="006C01E0" w:rsidRDefault="006C01E0" w:rsidP="009F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C3"/>
    <w:rsid w:val="000749DD"/>
    <w:rsid w:val="006C01E0"/>
    <w:rsid w:val="009F27C0"/>
    <w:rsid w:val="00F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589D24-81F7-48CD-BF2D-7FD221BB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C0"/>
    <w:rPr>
      <w:sz w:val="18"/>
      <w:szCs w:val="18"/>
    </w:rPr>
  </w:style>
  <w:style w:type="paragraph" w:styleId="a5">
    <w:name w:val="Block Text"/>
    <w:basedOn w:val="a"/>
    <w:rsid w:val="009F27C0"/>
    <w:pPr>
      <w:spacing w:line="360" w:lineRule="auto"/>
      <w:ind w:left="540" w:right="960" w:hangingChars="225" w:hanging="54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sunyang</dc:creator>
  <cp:keywords/>
  <dc:description/>
  <cp:lastModifiedBy>sunyang</cp:lastModifiedBy>
  <cp:revision>2</cp:revision>
  <dcterms:created xsi:type="dcterms:W3CDTF">2019-10-12T02:49:00Z</dcterms:created>
  <dcterms:modified xsi:type="dcterms:W3CDTF">2019-10-12T02:49:00Z</dcterms:modified>
</cp:coreProperties>
</file>