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09" w:rsidRDefault="00800409" w:rsidP="0008727C">
      <w:pPr>
        <w:ind w:firstLineChars="200" w:firstLine="482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准考证号：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:rsidR="00800409" w:rsidRDefault="00800409">
      <w:pPr>
        <w:rPr>
          <w:rFonts w:ascii="华文宋体" w:eastAsia="华文宋体" w:hAnsi="华文宋体" w:cs="Times New Roman"/>
          <w:b/>
          <w:bCs/>
          <w:sz w:val="28"/>
          <w:szCs w:val="28"/>
        </w:rPr>
      </w:pPr>
    </w:p>
    <w:p w:rsidR="00800409" w:rsidRPr="00A20793" w:rsidRDefault="00800409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28"/>
          <w:szCs w:val="28"/>
        </w:rPr>
        <w:t xml:space="preserve"> 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A20793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:rsidR="00800409" w:rsidRDefault="00800409" w:rsidP="00DB2BB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曲轴测量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样题</w:t>
      </w:r>
    </w:p>
    <w:p w:rsidR="00800409" w:rsidRDefault="00800409">
      <w:pPr>
        <w:jc w:val="center"/>
        <w:rPr>
          <w:rFonts w:ascii="华文宋体" w:eastAsia="华文宋体" w:hAnsi="华文宋体" w:cs="Times New Roman"/>
        </w:rPr>
      </w:pPr>
      <w:r>
        <w:rPr>
          <w:rFonts w:ascii="华文宋体" w:eastAsia="华文宋体" w:hAnsi="华文宋体" w:cs="华文宋体" w:hint="eastAsia"/>
        </w:rPr>
        <w:t>（满分</w:t>
      </w:r>
      <w:r>
        <w:rPr>
          <w:rFonts w:ascii="华文宋体" w:eastAsia="华文宋体" w:hAnsi="华文宋体" w:cs="华文宋体"/>
        </w:rPr>
        <w:t>150</w:t>
      </w:r>
      <w:r>
        <w:rPr>
          <w:rFonts w:ascii="华文宋体" w:eastAsia="华文宋体" w:hAnsi="华文宋体" w:cs="华文宋体" w:hint="eastAsia"/>
        </w:rPr>
        <w:t>分，考试时间</w:t>
      </w:r>
      <w:r>
        <w:rPr>
          <w:rFonts w:ascii="华文宋体" w:eastAsia="华文宋体" w:hAnsi="华文宋体" w:cs="华文宋体"/>
        </w:rPr>
        <w:t>30</w:t>
      </w:r>
      <w:r>
        <w:rPr>
          <w:rFonts w:ascii="华文宋体" w:eastAsia="华文宋体" w:hAnsi="华文宋体" w:cs="华文宋体" w:hint="eastAsia"/>
        </w:rPr>
        <w:t>分钟）</w:t>
      </w:r>
    </w:p>
    <w:p w:rsidR="00800409" w:rsidRDefault="00800409">
      <w:pPr>
        <w:spacing w:line="440" w:lineRule="exact"/>
        <w:jc w:val="left"/>
        <w:rPr>
          <w:rFonts w:ascii="华文宋体" w:eastAsia="华文宋体" w:hAnsi="华文宋体" w:cs="Times New Roman"/>
          <w:b/>
          <w:bCs/>
          <w:sz w:val="24"/>
          <w:szCs w:val="24"/>
        </w:rPr>
      </w:pPr>
      <w:r>
        <w:rPr>
          <w:rFonts w:ascii="华文宋体" w:eastAsia="华文宋体" w:hAnsi="华文宋体" w:cs="华文宋体"/>
          <w:b/>
          <w:bCs/>
          <w:sz w:val="24"/>
          <w:szCs w:val="24"/>
        </w:rPr>
        <w:t xml:space="preserve">1  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总体任务</w:t>
      </w:r>
    </w:p>
    <w:p w:rsidR="00800409" w:rsidRDefault="00800409" w:rsidP="0008727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选用合适量具，测量指定曲轴主轴颈和</w:t>
      </w:r>
      <w:r w:rsidR="00E008BA">
        <w:rPr>
          <w:rFonts w:ascii="华文宋体" w:eastAsia="华文宋体" w:hAnsi="华文宋体" w:cs="华文宋体" w:hint="eastAsia"/>
          <w:sz w:val="24"/>
          <w:szCs w:val="24"/>
        </w:rPr>
        <w:t>连杆轴颈的相关数据，计算分析其圆度和圆柱度，并作出技术状况判断；</w:t>
      </w:r>
      <w:r>
        <w:rPr>
          <w:rFonts w:ascii="华文宋体" w:eastAsia="华文宋体" w:hAnsi="华文宋体" w:cs="华文宋体" w:hint="eastAsia"/>
          <w:sz w:val="24"/>
          <w:szCs w:val="24"/>
        </w:rPr>
        <w:t>测量曲轴的轴向间隙，并作出技术状况判断。</w:t>
      </w:r>
    </w:p>
    <w:p w:rsidR="00800409" w:rsidRDefault="00800409">
      <w:pPr>
        <w:spacing w:line="440" w:lineRule="exact"/>
        <w:jc w:val="left"/>
        <w:rPr>
          <w:rFonts w:ascii="华文宋体" w:eastAsia="华文宋体" w:hAnsi="华文宋体" w:cs="Times New Roman"/>
          <w:b/>
          <w:bCs/>
          <w:sz w:val="24"/>
          <w:szCs w:val="24"/>
        </w:rPr>
      </w:pPr>
      <w:r>
        <w:rPr>
          <w:rFonts w:ascii="华文宋体" w:eastAsia="华文宋体" w:hAnsi="华文宋体" w:cs="华文宋体"/>
          <w:b/>
          <w:bCs/>
          <w:sz w:val="24"/>
          <w:szCs w:val="24"/>
        </w:rPr>
        <w:t xml:space="preserve">2  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具体要求</w:t>
      </w:r>
    </w:p>
    <w:p w:rsidR="00800409" w:rsidRDefault="00800409" w:rsidP="0008727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2.1 </w:t>
      </w:r>
      <w:r>
        <w:rPr>
          <w:rFonts w:ascii="华文宋体" w:eastAsia="华文宋体" w:hAnsi="华文宋体" w:cs="华文宋体" w:hint="eastAsia"/>
          <w:sz w:val="24"/>
          <w:szCs w:val="24"/>
        </w:rPr>
        <w:t>正确选择和检查校验量具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）选择所需量具，并填写表</w:t>
      </w: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）检查校验量具，并填写表</w:t>
      </w: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，如需更换请告知考评员；</w:t>
      </w:r>
    </w:p>
    <w:p w:rsidR="00800409" w:rsidRDefault="00800409" w:rsidP="0008727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2.2 </w:t>
      </w:r>
      <w:r>
        <w:rPr>
          <w:rFonts w:ascii="华文宋体" w:eastAsia="华文宋体" w:hAnsi="华文宋体" w:cs="华文宋体" w:hint="eastAsia"/>
          <w:sz w:val="24"/>
          <w:szCs w:val="24"/>
        </w:rPr>
        <w:t>曲轴的测量与分析判断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）使用相应量具测量关键部位的曲轴轴颈直径，并填写表</w:t>
      </w: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）根据测量数据，分析其圆度和圆柱度，依据提供的技术参数，作出技术状况判断；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）使用相应工量具测量曲轴轴向间隙，填写表</w:t>
      </w: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，依据提供的技术参数，作出技术状况判断。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2.3 </w:t>
      </w:r>
      <w:r w:rsidR="00E008BA">
        <w:rPr>
          <w:rFonts w:ascii="华文宋体" w:eastAsia="华文宋体" w:hAnsi="华文宋体" w:cs="华文宋体" w:hint="eastAsia"/>
          <w:sz w:val="24"/>
          <w:szCs w:val="24"/>
        </w:rPr>
        <w:t>考试完成后，工位整理</w:t>
      </w:r>
    </w:p>
    <w:p w:rsidR="00800409" w:rsidRDefault="00800409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3  </w:t>
      </w:r>
      <w:r>
        <w:rPr>
          <w:rFonts w:ascii="宋体" w:hAnsi="宋体" w:cs="宋体" w:hint="eastAsia"/>
          <w:b/>
          <w:bCs/>
          <w:sz w:val="24"/>
          <w:szCs w:val="24"/>
        </w:rPr>
        <w:t>关键技术参数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）曲轴主轴颈圆度误差极限：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 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）曲轴主轴颈圆柱度误差极限：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）曲轴连杆轴颈圆度误差极限：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4</w:t>
      </w:r>
      <w:r>
        <w:rPr>
          <w:rFonts w:ascii="华文宋体" w:eastAsia="华文宋体" w:hAnsi="华文宋体" w:cs="华文宋体" w:hint="eastAsia"/>
          <w:sz w:val="24"/>
          <w:szCs w:val="24"/>
        </w:rPr>
        <w:t>）曲轴连杆轴颈圆柱度误差极限：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5</w:t>
      </w:r>
      <w:r>
        <w:rPr>
          <w:rFonts w:ascii="华文宋体" w:eastAsia="华文宋体" w:hAnsi="华文宋体" w:cs="华文宋体" w:hint="eastAsia"/>
          <w:sz w:val="24"/>
          <w:szCs w:val="24"/>
        </w:rPr>
        <w:t>）曲轴轴向间隙标准值：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800409" w:rsidRDefault="00800409" w:rsidP="0008727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6</w:t>
      </w:r>
      <w:r w:rsidR="00534FCC">
        <w:rPr>
          <w:rFonts w:ascii="华文宋体" w:eastAsia="华文宋体" w:hAnsi="华文宋体" w:cs="华文宋体" w:hint="eastAsia"/>
          <w:sz w:val="24"/>
          <w:szCs w:val="24"/>
        </w:rPr>
        <w:t>）曲轴轴向间隙磨损极限：</w:t>
      </w:r>
      <w:bookmarkStart w:id="0" w:name="_GoBack"/>
      <w:bookmarkEnd w:id="0"/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800409" w:rsidRDefault="00800409">
      <w:pPr>
        <w:spacing w:line="440" w:lineRule="exact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华文宋体" w:eastAsia="华文宋体" w:hAnsi="华文宋体" w:cs="Times New Roman"/>
          <w:sz w:val="24"/>
          <w:szCs w:val="24"/>
        </w:rPr>
        <w:br w:type="column"/>
      </w: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准考证号：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:rsidR="00800409" w:rsidRPr="00A20793" w:rsidRDefault="00800409" w:rsidP="00DB2BB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A20793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:rsidR="00800409" w:rsidRDefault="00800409" w:rsidP="00DB2BB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曲轴测量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答题纸（考生填写）</w:t>
      </w:r>
    </w:p>
    <w:p w:rsidR="00800409" w:rsidRDefault="00800409">
      <w:pPr>
        <w:spacing w:line="360" w:lineRule="auto"/>
        <w:jc w:val="center"/>
        <w:rPr>
          <w:rFonts w:ascii="宋体" w:cs="Times New Roman"/>
          <w:b/>
          <w:bCs/>
          <w:color w:val="000000"/>
          <w:sz w:val="24"/>
          <w:szCs w:val="24"/>
        </w:rPr>
      </w:pPr>
    </w:p>
    <w:p w:rsidR="00800409" w:rsidRDefault="00800409">
      <w:pPr>
        <w:spacing w:line="360" w:lineRule="auto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1  </w:t>
      </w:r>
      <w:r>
        <w:rPr>
          <w:rFonts w:ascii="宋体" w:hAnsi="宋体" w:cs="宋体" w:hint="eastAsia"/>
          <w:color w:val="000000"/>
          <w:sz w:val="24"/>
          <w:szCs w:val="24"/>
        </w:rPr>
        <w:t>量具选用记录表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134"/>
        <w:gridCol w:w="1843"/>
        <w:gridCol w:w="1559"/>
        <w:gridCol w:w="2830"/>
        <w:gridCol w:w="713"/>
        <w:gridCol w:w="745"/>
      </w:tblGrid>
      <w:tr w:rsidR="0008727C" w:rsidRPr="00AB63E1" w:rsidTr="0008727C">
        <w:trPr>
          <w:trHeight w:val="481"/>
        </w:trPr>
        <w:tc>
          <w:tcPr>
            <w:tcW w:w="2057" w:type="dxa"/>
            <w:gridSpan w:val="2"/>
            <w:vMerge w:val="restart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测量内容</w:t>
            </w:r>
          </w:p>
        </w:tc>
        <w:tc>
          <w:tcPr>
            <w:tcW w:w="6945" w:type="dxa"/>
            <w:gridSpan w:val="4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选择量具名称、规格</w:t>
            </w:r>
          </w:p>
        </w:tc>
        <w:tc>
          <w:tcPr>
            <w:tcW w:w="745" w:type="dxa"/>
            <w:vMerge w:val="restart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得分</w:t>
            </w:r>
          </w:p>
        </w:tc>
      </w:tr>
      <w:tr w:rsidR="0008727C" w:rsidRPr="00AB63E1" w:rsidTr="0008727C">
        <w:trPr>
          <w:trHeight w:val="481"/>
        </w:trPr>
        <w:tc>
          <w:tcPr>
            <w:tcW w:w="2057" w:type="dxa"/>
            <w:gridSpan w:val="2"/>
            <w:vMerge/>
            <w:vAlign w:val="center"/>
          </w:tcPr>
          <w:p w:rsidR="0008727C" w:rsidRPr="00AB63E1" w:rsidRDefault="0008727C" w:rsidP="00CA3FCB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5102" w:type="dxa"/>
            <w:gridSpan w:val="3"/>
            <w:vAlign w:val="center"/>
          </w:tcPr>
          <w:p w:rsidR="0008727C" w:rsidRPr="00AB63E1" w:rsidRDefault="0008727C" w:rsidP="00CA3FC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规格</w:t>
            </w:r>
          </w:p>
        </w:tc>
        <w:tc>
          <w:tcPr>
            <w:tcW w:w="745" w:type="dxa"/>
            <w:vMerge/>
            <w:vAlign w:val="center"/>
          </w:tcPr>
          <w:p w:rsidR="0008727C" w:rsidRPr="00AB63E1" w:rsidRDefault="0008727C" w:rsidP="00CA3FCB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08727C" w:rsidRPr="00AB63E1" w:rsidTr="0008727C">
        <w:trPr>
          <w:trHeight w:val="402"/>
        </w:trPr>
        <w:tc>
          <w:tcPr>
            <w:tcW w:w="923" w:type="dxa"/>
            <w:vMerge w:val="restart"/>
            <w:vAlign w:val="center"/>
          </w:tcPr>
          <w:p w:rsidR="0008727C" w:rsidRDefault="0008727C" w:rsidP="00CA3FCB">
            <w:pPr>
              <w:jc w:val="center"/>
              <w:rPr>
                <w:rFonts w:cs="宋体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曲</w:t>
            </w:r>
          </w:p>
          <w:p w:rsidR="0008727C" w:rsidRDefault="0008727C" w:rsidP="00CA3FCB">
            <w:pPr>
              <w:jc w:val="center"/>
              <w:rPr>
                <w:rFonts w:cs="宋体"/>
                <w:color w:val="000000"/>
              </w:rPr>
            </w:pPr>
          </w:p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轴</w:t>
            </w:r>
          </w:p>
        </w:tc>
        <w:tc>
          <w:tcPr>
            <w:tcW w:w="1134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主轴颈</w:t>
            </w:r>
          </w:p>
        </w:tc>
        <w:tc>
          <w:tcPr>
            <w:tcW w:w="1843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102" w:type="dxa"/>
            <w:gridSpan w:val="3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5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8727C" w:rsidRPr="00AB63E1" w:rsidTr="0008727C">
        <w:trPr>
          <w:trHeight w:val="359"/>
        </w:trPr>
        <w:tc>
          <w:tcPr>
            <w:tcW w:w="923" w:type="dxa"/>
            <w:vMerge/>
            <w:vAlign w:val="center"/>
          </w:tcPr>
          <w:p w:rsidR="0008727C" w:rsidRPr="00AB63E1" w:rsidRDefault="0008727C" w:rsidP="00CA3FC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连杆轴颈</w:t>
            </w:r>
          </w:p>
        </w:tc>
        <w:tc>
          <w:tcPr>
            <w:tcW w:w="1843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102" w:type="dxa"/>
            <w:gridSpan w:val="3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5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8727C" w:rsidRPr="00AB63E1" w:rsidTr="0008727C">
        <w:trPr>
          <w:trHeight w:val="377"/>
        </w:trPr>
        <w:tc>
          <w:tcPr>
            <w:tcW w:w="923" w:type="dxa"/>
            <w:vMerge/>
            <w:vAlign w:val="center"/>
          </w:tcPr>
          <w:p w:rsidR="0008727C" w:rsidRPr="00AB63E1" w:rsidRDefault="0008727C" w:rsidP="00CA3FC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轴向间隙</w:t>
            </w:r>
          </w:p>
        </w:tc>
        <w:tc>
          <w:tcPr>
            <w:tcW w:w="1843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102" w:type="dxa"/>
            <w:gridSpan w:val="3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5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8727C" w:rsidRPr="00AB63E1" w:rsidTr="0008727C">
        <w:trPr>
          <w:trHeight w:val="381"/>
        </w:trPr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27C" w:rsidRPr="001541F5" w:rsidRDefault="0008727C" w:rsidP="00CA3FCB">
            <w:pPr>
              <w:jc w:val="center"/>
              <w:rPr>
                <w:rFonts w:cs="宋体"/>
                <w:color w:val="000000"/>
              </w:rPr>
            </w:pPr>
            <w:r w:rsidRPr="001541F5"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27C" w:rsidRPr="001541F5" w:rsidRDefault="0008727C" w:rsidP="00CA3FCB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27C" w:rsidRPr="001541F5" w:rsidRDefault="0008727C" w:rsidP="00CA3FCB">
            <w:pPr>
              <w:jc w:val="center"/>
              <w:rPr>
                <w:rFonts w:cs="宋体"/>
                <w:color w:val="000000"/>
              </w:rPr>
            </w:pPr>
            <w:r w:rsidRPr="001541F5"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27C" w:rsidRPr="001541F5" w:rsidRDefault="0008727C" w:rsidP="00CA3FCB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13" w:type="dxa"/>
            <w:vAlign w:val="center"/>
          </w:tcPr>
          <w:p w:rsidR="0008727C" w:rsidRPr="00AB63E1" w:rsidRDefault="0008727C" w:rsidP="00CA3FCB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合计</w:t>
            </w:r>
          </w:p>
        </w:tc>
        <w:tc>
          <w:tcPr>
            <w:tcW w:w="745" w:type="dxa"/>
            <w:vAlign w:val="center"/>
          </w:tcPr>
          <w:p w:rsidR="0008727C" w:rsidRPr="00AB63E1" w:rsidRDefault="0008727C" w:rsidP="00CA3FC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800409" w:rsidRDefault="00800409">
      <w:pPr>
        <w:jc w:val="center"/>
        <w:rPr>
          <w:rFonts w:ascii="宋体" w:cs="Times New Roman"/>
          <w:sz w:val="24"/>
          <w:szCs w:val="24"/>
        </w:rPr>
      </w:pPr>
    </w:p>
    <w:p w:rsidR="0008727C" w:rsidRDefault="0008727C">
      <w:pPr>
        <w:jc w:val="center"/>
        <w:rPr>
          <w:rFonts w:ascii="宋体" w:cs="Times New Roman"/>
          <w:sz w:val="24"/>
          <w:szCs w:val="24"/>
        </w:rPr>
      </w:pPr>
    </w:p>
    <w:p w:rsidR="00800409" w:rsidRDefault="00800409">
      <w:pPr>
        <w:jc w:val="center"/>
        <w:rPr>
          <w:rFonts w:ascii="华文宋体" w:eastAsia="华文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2  </w:t>
      </w:r>
      <w:r>
        <w:rPr>
          <w:rFonts w:cs="宋体" w:hint="eastAsia"/>
          <w:color w:val="000000"/>
          <w:sz w:val="24"/>
          <w:szCs w:val="24"/>
        </w:rPr>
        <w:t>量具检查校验记录表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1185"/>
        <w:gridCol w:w="2505"/>
        <w:gridCol w:w="27"/>
        <w:gridCol w:w="1818"/>
        <w:gridCol w:w="6"/>
        <w:gridCol w:w="1878"/>
        <w:gridCol w:w="992"/>
      </w:tblGrid>
      <w:tr w:rsidR="001541F5" w:rsidRPr="00DA7431">
        <w:trPr>
          <w:trHeight w:val="366"/>
        </w:trPr>
        <w:tc>
          <w:tcPr>
            <w:tcW w:w="1336" w:type="dxa"/>
            <w:vMerge w:val="restart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1185" w:type="dxa"/>
            <w:vMerge w:val="restart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内容</w:t>
            </w:r>
          </w:p>
        </w:tc>
        <w:tc>
          <w:tcPr>
            <w:tcW w:w="6234" w:type="dxa"/>
            <w:gridSpan w:val="5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结果记录及判断</w:t>
            </w:r>
          </w:p>
        </w:tc>
        <w:tc>
          <w:tcPr>
            <w:tcW w:w="992" w:type="dxa"/>
            <w:vMerge w:val="restart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得分</w:t>
            </w:r>
          </w:p>
        </w:tc>
      </w:tr>
      <w:tr w:rsidR="001541F5" w:rsidRPr="00DA7431">
        <w:trPr>
          <w:trHeight w:val="340"/>
        </w:trPr>
        <w:tc>
          <w:tcPr>
            <w:tcW w:w="1336" w:type="dxa"/>
            <w:vMerge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校正标准（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校正数据（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84" w:type="dxa"/>
            <w:gridSpan w:val="2"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修正量（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1541F5" w:rsidRPr="00DA7431" w:rsidRDefault="001541F5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15"/>
        </w:trPr>
        <w:tc>
          <w:tcPr>
            <w:tcW w:w="1336" w:type="dxa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正常</w:t>
            </w:r>
            <w:r w:rsidRPr="00DA7431">
              <w:rPr>
                <w:color w:val="000000"/>
              </w:rPr>
              <w:t xml:space="preserve">      </w:t>
            </w:r>
            <w:r w:rsidRPr="00DA743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56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31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□正常，能使用；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宋体" w:hint="eastAsia"/>
                <w:color w:val="000000"/>
              </w:rPr>
              <w:t>□不正常，更换，修正量（</w:t>
            </w:r>
            <w:r w:rsidRPr="00DA7431">
              <w:rPr>
                <w:color w:val="000000"/>
                <w:u w:val="single"/>
              </w:rPr>
              <w:t xml:space="preserve">         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01"/>
        </w:trPr>
        <w:tc>
          <w:tcPr>
            <w:tcW w:w="1336" w:type="dxa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正常</w:t>
            </w:r>
            <w:r w:rsidRPr="00DA7431">
              <w:rPr>
                <w:color w:val="000000"/>
              </w:rPr>
              <w:t xml:space="preserve">      </w:t>
            </w:r>
            <w:r w:rsidRPr="00DA743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26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396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□正常，能使用；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宋体" w:hint="eastAsia"/>
                <w:color w:val="000000"/>
              </w:rPr>
              <w:t>□不正常，更换，修正量（</w:t>
            </w:r>
            <w:r w:rsidRPr="00DA7431">
              <w:rPr>
                <w:color w:val="000000"/>
                <w:u w:val="single"/>
              </w:rPr>
              <w:t xml:space="preserve">         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11"/>
        </w:trPr>
        <w:tc>
          <w:tcPr>
            <w:tcW w:w="1336" w:type="dxa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正常</w:t>
            </w:r>
            <w:r w:rsidRPr="00DA7431">
              <w:rPr>
                <w:color w:val="000000"/>
              </w:rPr>
              <w:t xml:space="preserve">      </w:t>
            </w:r>
            <w:r w:rsidRPr="00DA743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56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366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□正常，能使用；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宋体" w:hint="eastAsia"/>
                <w:color w:val="000000"/>
              </w:rPr>
              <w:t>□不正常，更换，修正量（</w:t>
            </w:r>
            <w:r w:rsidRPr="00DA7431">
              <w:rPr>
                <w:color w:val="000000"/>
                <w:u w:val="single"/>
              </w:rPr>
              <w:t xml:space="preserve">         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398"/>
        </w:trPr>
        <w:tc>
          <w:tcPr>
            <w:tcW w:w="1336" w:type="dxa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正常</w:t>
            </w:r>
            <w:r w:rsidRPr="00DA7431">
              <w:rPr>
                <w:color w:val="000000"/>
              </w:rPr>
              <w:t xml:space="preserve">      </w:t>
            </w:r>
            <w:r w:rsidRPr="00DA743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63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373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□正常，能使用；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宋体" w:hint="eastAsia"/>
                <w:color w:val="000000"/>
              </w:rPr>
              <w:t>□不正常，更换，修正量（</w:t>
            </w:r>
            <w:r w:rsidRPr="00DA7431">
              <w:rPr>
                <w:color w:val="000000"/>
                <w:u w:val="single"/>
              </w:rPr>
              <w:t xml:space="preserve">         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363"/>
        </w:trPr>
        <w:tc>
          <w:tcPr>
            <w:tcW w:w="1336" w:type="dxa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正常</w:t>
            </w:r>
            <w:r w:rsidRPr="00DA7431">
              <w:rPr>
                <w:color w:val="000000"/>
              </w:rPr>
              <w:t xml:space="preserve">      </w:t>
            </w:r>
            <w:r w:rsidRPr="00DA743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303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403"/>
        </w:trPr>
        <w:tc>
          <w:tcPr>
            <w:tcW w:w="1336" w:type="dxa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5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□正常，能使用；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宋体" w:hint="eastAsia"/>
                <w:color w:val="000000"/>
              </w:rPr>
              <w:t>□不正常，更换，修正量（</w:t>
            </w:r>
            <w:r w:rsidRPr="00DA7431">
              <w:rPr>
                <w:color w:val="000000"/>
                <w:u w:val="single"/>
              </w:rPr>
              <w:t xml:space="preserve">         </w:t>
            </w:r>
            <w:r w:rsidRPr="00DA7431">
              <w:rPr>
                <w:color w:val="000000"/>
              </w:rPr>
              <w:t xml:space="preserve"> 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541F5" w:rsidRPr="00DA7431" w:rsidTr="001541F5">
        <w:trPr>
          <w:trHeight w:val="403"/>
        </w:trPr>
        <w:tc>
          <w:tcPr>
            <w:tcW w:w="1336" w:type="dxa"/>
            <w:vAlign w:val="center"/>
          </w:tcPr>
          <w:p w:rsidR="001541F5" w:rsidRPr="00DA7431" w:rsidRDefault="001541F5" w:rsidP="001541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1185" w:type="dxa"/>
            <w:vAlign w:val="center"/>
          </w:tcPr>
          <w:p w:rsidR="001541F5" w:rsidRPr="00DA7431" w:rsidRDefault="001541F5" w:rsidP="001541F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1541F5" w:rsidRPr="00DA7431" w:rsidRDefault="001541F5" w:rsidP="001541F5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1824" w:type="dxa"/>
            <w:gridSpan w:val="2"/>
            <w:vAlign w:val="center"/>
          </w:tcPr>
          <w:p w:rsidR="001541F5" w:rsidRPr="00DA7431" w:rsidRDefault="001541F5" w:rsidP="001541F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878" w:type="dxa"/>
            <w:vAlign w:val="center"/>
          </w:tcPr>
          <w:p w:rsidR="001541F5" w:rsidRPr="00DA7431" w:rsidRDefault="001541F5" w:rsidP="001541F5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992" w:type="dxa"/>
            <w:vAlign w:val="center"/>
          </w:tcPr>
          <w:p w:rsidR="001541F5" w:rsidRPr="00DA7431" w:rsidRDefault="001541F5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800409" w:rsidRDefault="00800409" w:rsidP="0008727C">
      <w:pPr>
        <w:ind w:firstLineChars="400" w:firstLine="960"/>
        <w:jc w:val="left"/>
        <w:rPr>
          <w:rFonts w:ascii="宋体" w:cs="Times New Roman"/>
          <w:color w:val="000000"/>
          <w:sz w:val="24"/>
          <w:szCs w:val="24"/>
        </w:rPr>
      </w:pPr>
    </w:p>
    <w:p w:rsidR="00800409" w:rsidRDefault="00800409" w:rsidP="00076EF3">
      <w:pPr>
        <w:ind w:firstLineChars="400" w:firstLine="960"/>
        <w:jc w:val="center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lastRenderedPageBreak/>
        <w:t>表</w:t>
      </w:r>
      <w:r>
        <w:rPr>
          <w:rFonts w:ascii="华文宋体" w:eastAsia="华文宋体" w:hAnsi="华文宋体" w:cs="华文宋体"/>
          <w:sz w:val="24"/>
          <w:szCs w:val="24"/>
        </w:rPr>
        <w:t xml:space="preserve">3 </w:t>
      </w:r>
      <w:r>
        <w:rPr>
          <w:rFonts w:ascii="华文宋体" w:eastAsia="华文宋体" w:hAnsi="华文宋体" w:cs="华文宋体" w:hint="eastAsia"/>
          <w:sz w:val="24"/>
          <w:szCs w:val="24"/>
        </w:rPr>
        <w:t>测量数据记录分析判断表</w:t>
      </w:r>
    </w:p>
    <w:p w:rsidR="00800409" w:rsidRDefault="00800409" w:rsidP="00076EF3">
      <w:pPr>
        <w:ind w:firstLineChars="1000" w:firstLine="210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主轴颈编号</w:t>
      </w:r>
      <w:r>
        <w:rPr>
          <w:rFonts w:ascii="宋体" w:hAnsi="宋体" w:cs="宋体"/>
          <w:color w:val="000000"/>
        </w:rPr>
        <w:t>_____________</w: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/>
          <w:color w:val="000000"/>
        </w:rPr>
        <w:t xml:space="preserve">            </w:t>
      </w:r>
      <w:r>
        <w:rPr>
          <w:rFonts w:ascii="宋体" w:hAnsi="宋体" w:cs="宋体" w:hint="eastAsia"/>
          <w:color w:val="000000"/>
        </w:rPr>
        <w:t>连杆轴颈编号</w:t>
      </w:r>
      <w:r>
        <w:rPr>
          <w:rFonts w:ascii="宋体" w:hAnsi="宋体" w:cs="宋体"/>
          <w:color w:val="000000"/>
        </w:rPr>
        <w:t>_____________</w:t>
      </w:r>
    </w:p>
    <w:tbl>
      <w:tblPr>
        <w:tblpPr w:leftFromText="180" w:rightFromText="180" w:vertAnchor="text" w:horzAnchor="page" w:tblpX="1087" w:tblpY="30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0"/>
        <w:gridCol w:w="348"/>
        <w:gridCol w:w="1492"/>
        <w:gridCol w:w="672"/>
        <w:gridCol w:w="992"/>
        <w:gridCol w:w="271"/>
        <w:gridCol w:w="1860"/>
        <w:gridCol w:w="269"/>
        <w:gridCol w:w="1711"/>
        <w:gridCol w:w="992"/>
      </w:tblGrid>
      <w:tr w:rsidR="00800409" w:rsidRPr="00DA7431">
        <w:trPr>
          <w:trHeight w:val="563"/>
        </w:trPr>
        <w:tc>
          <w:tcPr>
            <w:tcW w:w="9747" w:type="dxa"/>
            <w:gridSpan w:val="10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主轴颈测量</w:t>
            </w: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3427" w:type="dxa"/>
            <w:gridSpan w:val="4"/>
            <w:vAlign w:val="center"/>
          </w:tcPr>
          <w:p w:rsidR="00800409" w:rsidRPr="00DA7431" w:rsidRDefault="00800409" w:rsidP="00076EF3">
            <w:pPr>
              <w:jc w:val="center"/>
              <w:rPr>
                <w:rFonts w:ascii="宋体"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截面</w:t>
            </w:r>
            <w:r w:rsidRPr="00DA7431">
              <w:rPr>
                <w:rFonts w:ascii="宋体" w:hAnsi="宋体" w:cs="宋体"/>
                <w:color w:val="000000"/>
              </w:rPr>
              <w:t>1</w:t>
            </w:r>
            <w:r w:rsidRPr="00DA7431">
              <w:rPr>
                <w:rFonts w:ascii="宋体" w:hAnsi="宋体" w:cs="宋体" w:hint="eastAsia"/>
                <w:color w:val="000000"/>
              </w:rPr>
              <w:t>（前）</w:t>
            </w:r>
          </w:p>
        </w:tc>
        <w:tc>
          <w:tcPr>
            <w:tcW w:w="3840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截面</w:t>
            </w:r>
            <w:r w:rsidRPr="00DA7431">
              <w:rPr>
                <w:rFonts w:ascii="宋体" w:hAnsi="宋体" w:cs="宋体"/>
                <w:color w:val="000000"/>
              </w:rPr>
              <w:t>2</w:t>
            </w:r>
            <w:r w:rsidRPr="00DA7431">
              <w:rPr>
                <w:rFonts w:ascii="宋体" w:hAnsi="宋体" w:cs="宋体" w:hint="eastAsia"/>
                <w:color w:val="000000"/>
              </w:rPr>
              <w:t>（后）</w:t>
            </w:r>
          </w:p>
        </w:tc>
        <w:tc>
          <w:tcPr>
            <w:tcW w:w="992" w:type="dxa"/>
            <w:vMerge w:val="restart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得分</w:t>
            </w: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935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860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980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992" w:type="dxa"/>
            <w:vMerge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直径（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4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0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截面圆度误差（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3427" w:type="dxa"/>
            <w:gridSpan w:val="4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最大圆度误差（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圆度判断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圆柱度误差（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11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圆柱度判断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□正常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9747" w:type="dxa"/>
            <w:gridSpan w:val="10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连杆轴颈测量</w:t>
            </w: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Merge w:val="restart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3427" w:type="dxa"/>
            <w:gridSpan w:val="4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截面</w:t>
            </w:r>
            <w:r w:rsidRPr="00DA7431">
              <w:rPr>
                <w:rFonts w:ascii="宋体" w:hAnsi="宋体" w:cs="宋体"/>
                <w:color w:val="000000"/>
              </w:rPr>
              <w:t>1</w:t>
            </w:r>
            <w:r w:rsidRPr="00DA7431">
              <w:rPr>
                <w:rFonts w:ascii="宋体" w:hAnsi="宋体" w:cs="宋体" w:hint="eastAsia"/>
                <w:color w:val="000000"/>
              </w:rPr>
              <w:t>（前）</w:t>
            </w:r>
          </w:p>
        </w:tc>
        <w:tc>
          <w:tcPr>
            <w:tcW w:w="3840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截面</w:t>
            </w:r>
            <w:r w:rsidRPr="00DA7431">
              <w:rPr>
                <w:rFonts w:ascii="宋体" w:hAnsi="宋体" w:cs="宋体"/>
                <w:color w:val="000000"/>
              </w:rPr>
              <w:t>2</w:t>
            </w:r>
            <w:r w:rsidRPr="00DA7431">
              <w:rPr>
                <w:rFonts w:ascii="宋体" w:hAnsi="宋体" w:cs="宋体" w:hint="eastAsia"/>
                <w:color w:val="000000"/>
              </w:rPr>
              <w:t>（后）</w:t>
            </w:r>
          </w:p>
        </w:tc>
        <w:tc>
          <w:tcPr>
            <w:tcW w:w="992" w:type="dxa"/>
            <w:vMerge w:val="restart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得分</w:t>
            </w: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Merge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935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860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980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992" w:type="dxa"/>
            <w:vMerge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直径（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492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截面圆度误差（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3427" w:type="dxa"/>
            <w:gridSpan w:val="4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最大圆度误差（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圆度判断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cs="宋体" w:hint="eastAsia"/>
                <w:color w:val="000000"/>
              </w:rPr>
              <w:t>□正常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圆柱度误差（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1488" w:type="dxa"/>
            <w:gridSpan w:val="2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圆柱度判断</w:t>
            </w:r>
          </w:p>
        </w:tc>
        <w:tc>
          <w:tcPr>
            <w:tcW w:w="7267" w:type="dxa"/>
            <w:gridSpan w:val="7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cs="宋体" w:hint="eastAsia"/>
                <w:color w:val="000000"/>
              </w:rPr>
              <w:t>□正常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不正常</w:t>
            </w: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8755" w:type="dxa"/>
            <w:gridSpan w:val="9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</w:rPr>
            </w:pPr>
            <w:r w:rsidRPr="00DA7431">
              <w:rPr>
                <w:rFonts w:cs="宋体" w:hint="eastAsia"/>
                <w:color w:val="000000"/>
              </w:rPr>
              <w:t>曲轴技术状况判断：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合格，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不合格</w:t>
            </w: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00409" w:rsidRPr="00DA7431">
        <w:trPr>
          <w:trHeight w:val="533"/>
        </w:trPr>
        <w:tc>
          <w:tcPr>
            <w:tcW w:w="9747" w:type="dxa"/>
            <w:gridSpan w:val="10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曲轴轴向间隙测量</w:t>
            </w:r>
          </w:p>
        </w:tc>
      </w:tr>
      <w:tr w:rsidR="00800409" w:rsidRPr="00DA7431">
        <w:trPr>
          <w:trHeight w:val="533"/>
        </w:trPr>
        <w:tc>
          <w:tcPr>
            <w:tcW w:w="8755" w:type="dxa"/>
            <w:gridSpan w:val="9"/>
            <w:vAlign w:val="center"/>
          </w:tcPr>
          <w:p w:rsidR="00800409" w:rsidRPr="00DA7431" w:rsidRDefault="00800409" w:rsidP="00076EF3">
            <w:pPr>
              <w:jc w:val="center"/>
              <w:rPr>
                <w:rFonts w:cs="Times New Roman"/>
                <w:color w:val="000000"/>
              </w:rPr>
            </w:pPr>
            <w:r w:rsidRPr="00DA7431">
              <w:rPr>
                <w:rFonts w:cs="宋体" w:hint="eastAsia"/>
                <w:color w:val="000000"/>
              </w:rPr>
              <w:t>曲轴轴向间隙：</w:t>
            </w:r>
            <w:r w:rsidRPr="00DA7431">
              <w:rPr>
                <w:color w:val="000000"/>
                <w:u w:val="single"/>
              </w:rPr>
              <w:t xml:space="preserve">                  </w:t>
            </w:r>
            <w:r w:rsidRPr="00DA7431">
              <w:rPr>
                <w:color w:val="000000"/>
              </w:rPr>
              <w:t>mm</w:t>
            </w:r>
            <w:r w:rsidRPr="00DA7431">
              <w:rPr>
                <w:rFonts w:cs="宋体" w:hint="eastAsia"/>
                <w:color w:val="000000"/>
              </w:rPr>
              <w:t>，</w:t>
            </w:r>
            <w:r w:rsidRPr="00DA7431">
              <w:rPr>
                <w:color w:val="000000"/>
              </w:rPr>
              <w:t xml:space="preserve">    </w:t>
            </w:r>
            <w:r w:rsidRPr="00DA7431">
              <w:rPr>
                <w:rFonts w:cs="宋体" w:hint="eastAsia"/>
                <w:color w:val="000000"/>
              </w:rPr>
              <w:t>技术状况判断：□合格</w:t>
            </w:r>
            <w:r w:rsidRPr="00DA7431">
              <w:rPr>
                <w:color w:val="000000"/>
              </w:rPr>
              <w:t xml:space="preserve">  </w:t>
            </w:r>
            <w:r w:rsidRPr="00DA743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DA7431">
              <w:rPr>
                <w:rFonts w:cs="宋体" w:hint="eastAsia"/>
                <w:color w:val="000000"/>
              </w:rPr>
              <w:t>不合格</w:t>
            </w:r>
          </w:p>
        </w:tc>
        <w:tc>
          <w:tcPr>
            <w:tcW w:w="992" w:type="dxa"/>
            <w:vAlign w:val="center"/>
          </w:tcPr>
          <w:p w:rsidR="00800409" w:rsidRPr="00DA7431" w:rsidRDefault="0080040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4C5A7F" w:rsidRPr="00DA7431" w:rsidTr="004C5A7F">
        <w:trPr>
          <w:trHeight w:val="533"/>
        </w:trPr>
        <w:tc>
          <w:tcPr>
            <w:tcW w:w="1140" w:type="dxa"/>
            <w:vAlign w:val="center"/>
          </w:tcPr>
          <w:p w:rsidR="004C5A7F" w:rsidRPr="00DA7431" w:rsidRDefault="004C5A7F" w:rsidP="00076EF3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2512" w:type="dxa"/>
            <w:gridSpan w:val="3"/>
            <w:vAlign w:val="center"/>
          </w:tcPr>
          <w:p w:rsidR="004C5A7F" w:rsidRPr="00DA7431" w:rsidRDefault="004C5A7F" w:rsidP="00076EF3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C5A7F" w:rsidRPr="00DA7431" w:rsidRDefault="004C5A7F" w:rsidP="00076EF3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400" w:type="dxa"/>
            <w:gridSpan w:val="3"/>
            <w:vAlign w:val="center"/>
          </w:tcPr>
          <w:p w:rsidR="004C5A7F" w:rsidRPr="00DA7431" w:rsidRDefault="004C5A7F" w:rsidP="00076EF3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4C5A7F" w:rsidRPr="00DA7431" w:rsidRDefault="004C5A7F" w:rsidP="00076EF3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992" w:type="dxa"/>
            <w:vAlign w:val="center"/>
          </w:tcPr>
          <w:p w:rsidR="004C5A7F" w:rsidRPr="00DA7431" w:rsidRDefault="004C5A7F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800409" w:rsidRDefault="00800409">
      <w:pPr>
        <w:rPr>
          <w:rFonts w:ascii="华文宋体" w:eastAsia="华文宋体" w:hAnsi="华文宋体" w:cs="Times New Roman"/>
          <w:sz w:val="24"/>
          <w:szCs w:val="24"/>
        </w:rPr>
      </w:pPr>
    </w:p>
    <w:p w:rsidR="00800409" w:rsidRDefault="00800409" w:rsidP="0008727C">
      <w:pPr>
        <w:spacing w:line="440" w:lineRule="exact"/>
        <w:ind w:firstLineChars="200" w:firstLine="482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准考证号：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:rsidR="00800409" w:rsidRDefault="00800409">
      <w:pPr>
        <w:rPr>
          <w:rFonts w:ascii="华文宋体" w:eastAsia="华文宋体" w:hAnsi="华文宋体" w:cs="Times New Roman"/>
          <w:sz w:val="24"/>
          <w:szCs w:val="24"/>
        </w:rPr>
      </w:pPr>
    </w:p>
    <w:p w:rsidR="00800409" w:rsidRPr="00A20793" w:rsidRDefault="00800409" w:rsidP="00DB2BB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A20793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:rsidR="00800409" w:rsidRDefault="00800409" w:rsidP="00DB2BB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曲轴测量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评分表（考评员填写）</w:t>
      </w:r>
    </w:p>
    <w:p w:rsidR="00800409" w:rsidRDefault="00800409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800409" w:rsidRDefault="00800409">
      <w:pPr>
        <w:jc w:val="center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表</w:t>
      </w:r>
      <w:r>
        <w:rPr>
          <w:rFonts w:ascii="华文宋体" w:eastAsia="华文宋体" w:hAnsi="华文宋体" w:cs="华文宋体"/>
          <w:sz w:val="24"/>
          <w:szCs w:val="24"/>
        </w:rPr>
        <w:t xml:space="preserve">4 </w:t>
      </w:r>
      <w:r>
        <w:rPr>
          <w:rFonts w:ascii="华文宋体" w:eastAsia="华文宋体" w:hAnsi="华文宋体" w:cs="华文宋体" w:hint="eastAsia"/>
          <w:sz w:val="24"/>
          <w:szCs w:val="24"/>
        </w:rPr>
        <w:t>考试过程评分表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4485"/>
        <w:gridCol w:w="810"/>
        <w:gridCol w:w="1755"/>
        <w:gridCol w:w="736"/>
      </w:tblGrid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评分内容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分值</w:t>
            </w: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考生完成情况</w:t>
            </w: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得分</w:t>
            </w: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量具和零部件的清洁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量具检查与校验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正确使用量具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量具和零部件无混放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测量过程中无申请更换量具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量具无掉落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量具和零部件无损坏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整理工位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736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安全生产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00409" w:rsidRPr="00DA7431">
        <w:trPr>
          <w:jc w:val="center"/>
        </w:trPr>
        <w:tc>
          <w:tcPr>
            <w:tcW w:w="5221" w:type="dxa"/>
            <w:gridSpan w:val="2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 w:hint="eastAsia"/>
                <w:sz w:val="24"/>
                <w:szCs w:val="24"/>
              </w:rPr>
              <w:t>合计</w:t>
            </w:r>
          </w:p>
        </w:tc>
        <w:tc>
          <w:tcPr>
            <w:tcW w:w="810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0409" w:rsidRPr="00DA7431" w:rsidRDefault="00800409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DA7431">
              <w:rPr>
                <w:rFonts w:ascii="华文宋体" w:eastAsia="华文宋体" w:hAnsi="华文宋体" w:cs="华文宋体"/>
                <w:sz w:val="24"/>
                <w:szCs w:val="24"/>
              </w:rPr>
              <w:t>——</w:t>
            </w:r>
          </w:p>
        </w:tc>
        <w:tc>
          <w:tcPr>
            <w:tcW w:w="736" w:type="dxa"/>
          </w:tcPr>
          <w:p w:rsidR="00800409" w:rsidRPr="00DA7431" w:rsidRDefault="00800409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4C5A7F" w:rsidRPr="00DA7431" w:rsidTr="007C29ED">
        <w:trPr>
          <w:jc w:val="center"/>
        </w:trPr>
        <w:tc>
          <w:tcPr>
            <w:tcW w:w="5221" w:type="dxa"/>
            <w:gridSpan w:val="2"/>
          </w:tcPr>
          <w:p w:rsidR="004C5A7F" w:rsidRPr="00DA7431" w:rsidRDefault="002A725D" w:rsidP="00DA743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考评员</w:t>
            </w:r>
          </w:p>
        </w:tc>
        <w:tc>
          <w:tcPr>
            <w:tcW w:w="3301" w:type="dxa"/>
            <w:gridSpan w:val="3"/>
          </w:tcPr>
          <w:p w:rsidR="004C5A7F" w:rsidRPr="00DA7431" w:rsidRDefault="004C5A7F" w:rsidP="00DA743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</w:tbl>
    <w:p w:rsidR="00800409" w:rsidRDefault="00800409" w:rsidP="0008727C">
      <w:pPr>
        <w:ind w:firstLineChars="500" w:firstLine="1205"/>
        <w:jc w:val="left"/>
        <w:rPr>
          <w:rFonts w:ascii="宋体" w:cs="Times New Roman"/>
          <w:b/>
          <w:bCs/>
          <w:color w:val="000000"/>
          <w:sz w:val="24"/>
          <w:szCs w:val="24"/>
        </w:rPr>
      </w:pPr>
    </w:p>
    <w:p w:rsidR="00800409" w:rsidRDefault="00800409">
      <w:pPr>
        <w:jc w:val="left"/>
        <w:rPr>
          <w:rFonts w:ascii="华文宋体" w:eastAsia="华文宋体" w:hAnsi="华文宋体" w:cs="Times New Roman"/>
          <w:sz w:val="24"/>
          <w:szCs w:val="24"/>
        </w:rPr>
      </w:pPr>
    </w:p>
    <w:sectPr w:rsidR="00800409" w:rsidSect="003625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4D" w:rsidRDefault="00F9314D" w:rsidP="00DB2B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14D" w:rsidRDefault="00F9314D" w:rsidP="00DB2B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4D" w:rsidRDefault="00F9314D" w:rsidP="00DB2B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14D" w:rsidRDefault="00F9314D" w:rsidP="00DB2B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F82701"/>
    <w:rsid w:val="000166AA"/>
    <w:rsid w:val="0003790D"/>
    <w:rsid w:val="00076EF3"/>
    <w:rsid w:val="0008727C"/>
    <w:rsid w:val="001541F5"/>
    <w:rsid w:val="002A725D"/>
    <w:rsid w:val="002D3CB6"/>
    <w:rsid w:val="0036252B"/>
    <w:rsid w:val="004C5A7F"/>
    <w:rsid w:val="00534FCC"/>
    <w:rsid w:val="00550A51"/>
    <w:rsid w:val="005D3528"/>
    <w:rsid w:val="007073F6"/>
    <w:rsid w:val="00800409"/>
    <w:rsid w:val="008905D6"/>
    <w:rsid w:val="009B73E1"/>
    <w:rsid w:val="00A20793"/>
    <w:rsid w:val="00A51F42"/>
    <w:rsid w:val="00A95CD3"/>
    <w:rsid w:val="00AD5CC7"/>
    <w:rsid w:val="00CE13DC"/>
    <w:rsid w:val="00D93DE8"/>
    <w:rsid w:val="00DA7431"/>
    <w:rsid w:val="00DB2BBB"/>
    <w:rsid w:val="00E008BA"/>
    <w:rsid w:val="00F803EE"/>
    <w:rsid w:val="00F9314D"/>
    <w:rsid w:val="01672A40"/>
    <w:rsid w:val="05792F16"/>
    <w:rsid w:val="070B5E66"/>
    <w:rsid w:val="070D009C"/>
    <w:rsid w:val="076616CA"/>
    <w:rsid w:val="09A521EC"/>
    <w:rsid w:val="0C54652C"/>
    <w:rsid w:val="0C781793"/>
    <w:rsid w:val="0D1A4F78"/>
    <w:rsid w:val="0EC9135A"/>
    <w:rsid w:val="0F3A433F"/>
    <w:rsid w:val="0FBE509F"/>
    <w:rsid w:val="10832EFA"/>
    <w:rsid w:val="10C21488"/>
    <w:rsid w:val="14827EFF"/>
    <w:rsid w:val="181345AA"/>
    <w:rsid w:val="18405B5C"/>
    <w:rsid w:val="19416C4C"/>
    <w:rsid w:val="1A9D7C40"/>
    <w:rsid w:val="1AE32EDF"/>
    <w:rsid w:val="1B436BA4"/>
    <w:rsid w:val="1D846E83"/>
    <w:rsid w:val="1EA83204"/>
    <w:rsid w:val="1EC27A53"/>
    <w:rsid w:val="211D3F73"/>
    <w:rsid w:val="214601A7"/>
    <w:rsid w:val="22105D09"/>
    <w:rsid w:val="2313013A"/>
    <w:rsid w:val="249D58B9"/>
    <w:rsid w:val="253E51EB"/>
    <w:rsid w:val="26FD445F"/>
    <w:rsid w:val="276E0D2D"/>
    <w:rsid w:val="277B1F82"/>
    <w:rsid w:val="28551FB2"/>
    <w:rsid w:val="29E266EF"/>
    <w:rsid w:val="2B836A44"/>
    <w:rsid w:val="2E6A36DB"/>
    <w:rsid w:val="30893415"/>
    <w:rsid w:val="31EC79B1"/>
    <w:rsid w:val="326A4BAB"/>
    <w:rsid w:val="36284998"/>
    <w:rsid w:val="37085A79"/>
    <w:rsid w:val="37A529D3"/>
    <w:rsid w:val="39157C58"/>
    <w:rsid w:val="39604A5C"/>
    <w:rsid w:val="39AE4DB6"/>
    <w:rsid w:val="3EF82701"/>
    <w:rsid w:val="40FB23FE"/>
    <w:rsid w:val="41323C82"/>
    <w:rsid w:val="41D3047B"/>
    <w:rsid w:val="43D83665"/>
    <w:rsid w:val="44B766EE"/>
    <w:rsid w:val="468864EC"/>
    <w:rsid w:val="47046817"/>
    <w:rsid w:val="48011B99"/>
    <w:rsid w:val="492F00F0"/>
    <w:rsid w:val="499C0274"/>
    <w:rsid w:val="49D655F9"/>
    <w:rsid w:val="4A063BBB"/>
    <w:rsid w:val="4A541728"/>
    <w:rsid w:val="4BC9607C"/>
    <w:rsid w:val="4D42016D"/>
    <w:rsid w:val="4D8C72E4"/>
    <w:rsid w:val="50500FAB"/>
    <w:rsid w:val="51501EE4"/>
    <w:rsid w:val="53A82FB1"/>
    <w:rsid w:val="55205F51"/>
    <w:rsid w:val="56667FCC"/>
    <w:rsid w:val="57307AB6"/>
    <w:rsid w:val="57B73209"/>
    <w:rsid w:val="57EF47DC"/>
    <w:rsid w:val="58CE1698"/>
    <w:rsid w:val="59CE4325"/>
    <w:rsid w:val="5AE3574E"/>
    <w:rsid w:val="5B0577A2"/>
    <w:rsid w:val="5BEC256B"/>
    <w:rsid w:val="5BEF25DB"/>
    <w:rsid w:val="5D722F6E"/>
    <w:rsid w:val="5FB041C5"/>
    <w:rsid w:val="604C33C5"/>
    <w:rsid w:val="61C37A4F"/>
    <w:rsid w:val="61EA10BC"/>
    <w:rsid w:val="646A46CD"/>
    <w:rsid w:val="64EF4D25"/>
    <w:rsid w:val="67AC680A"/>
    <w:rsid w:val="68FF59C8"/>
    <w:rsid w:val="6A17423B"/>
    <w:rsid w:val="6A454C61"/>
    <w:rsid w:val="6BCD37BB"/>
    <w:rsid w:val="6C025547"/>
    <w:rsid w:val="6C866D29"/>
    <w:rsid w:val="6D535020"/>
    <w:rsid w:val="6D6D5BC8"/>
    <w:rsid w:val="6E7262B2"/>
    <w:rsid w:val="6EC77B81"/>
    <w:rsid w:val="6EEC3288"/>
    <w:rsid w:val="701562C5"/>
    <w:rsid w:val="728B6AC4"/>
    <w:rsid w:val="728D33EC"/>
    <w:rsid w:val="73744E57"/>
    <w:rsid w:val="756A35B5"/>
    <w:rsid w:val="790C62F8"/>
    <w:rsid w:val="79253555"/>
    <w:rsid w:val="79460DAB"/>
    <w:rsid w:val="79941752"/>
    <w:rsid w:val="7DD3717B"/>
    <w:rsid w:val="7EE54103"/>
    <w:rsid w:val="7F6E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6252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6252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D93DE8"/>
    <w:rPr>
      <w:sz w:val="18"/>
      <w:szCs w:val="18"/>
    </w:rPr>
  </w:style>
  <w:style w:type="paragraph" w:styleId="a4">
    <w:name w:val="header"/>
    <w:basedOn w:val="a"/>
    <w:link w:val="Char0"/>
    <w:uiPriority w:val="99"/>
    <w:rsid w:val="003625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locked/>
    <w:rsid w:val="00D93DE8"/>
    <w:rPr>
      <w:sz w:val="18"/>
      <w:szCs w:val="18"/>
    </w:rPr>
  </w:style>
  <w:style w:type="table" w:styleId="a5">
    <w:name w:val="Table Grid"/>
    <w:basedOn w:val="a1"/>
    <w:uiPriority w:val="99"/>
    <w:rsid w:val="0036252B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准考证号：                   场次号：            工位号：         </dc:title>
  <dc:subject/>
  <dc:creator>lled</dc:creator>
  <cp:keywords/>
  <dc:description/>
  <cp:lastModifiedBy>abby_jiang</cp:lastModifiedBy>
  <cp:revision>9</cp:revision>
  <dcterms:created xsi:type="dcterms:W3CDTF">2019-09-26T13:10:00Z</dcterms:created>
  <dcterms:modified xsi:type="dcterms:W3CDTF">2019-10-13T13:58:00Z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